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1DCCABB5" w:rsidR="006255E7" w:rsidRPr="00DE3FC8" w:rsidRDefault="006255E7" w:rsidP="006255E7">
      <w:pPr>
        <w:pStyle w:val="3GPPHeader"/>
        <w:spacing w:after="60"/>
        <w:rPr>
          <w:sz w:val="32"/>
          <w:szCs w:val="32"/>
          <w:highlight w:val="yellow"/>
          <w:lang w:val="en-US"/>
        </w:rPr>
      </w:pPr>
      <w:r w:rsidRPr="00DE3FC8">
        <w:rPr>
          <w:lang w:val="en-US"/>
        </w:rPr>
        <w:t>3GPP TSG-RAN#1</w:t>
      </w:r>
      <w:r w:rsidR="00014EDD">
        <w:rPr>
          <w:lang w:val="en-US"/>
        </w:rPr>
        <w:t>01</w:t>
      </w:r>
      <w:r w:rsidRPr="00DE3FC8">
        <w:rPr>
          <w:lang w:val="en-US"/>
        </w:rPr>
        <w:tab/>
      </w:r>
      <w:r w:rsidR="00014EDD" w:rsidRPr="00014EDD">
        <w:rPr>
          <w:sz w:val="32"/>
          <w:szCs w:val="32"/>
          <w:lang w:val="en-US"/>
        </w:rPr>
        <w:t>RP-232345</w:t>
      </w:r>
    </w:p>
    <w:p w14:paraId="5104E0A7" w14:textId="1DA80900" w:rsidR="006255E7" w:rsidRDefault="00014EDD" w:rsidP="006255E7">
      <w:pPr>
        <w:pStyle w:val="CRCoverPage"/>
        <w:outlineLvl w:val="0"/>
        <w:rPr>
          <w:b/>
          <w:noProof/>
          <w:sz w:val="24"/>
        </w:rPr>
      </w:pPr>
      <w:r>
        <w:rPr>
          <w:b/>
          <w:noProof/>
          <w:sz w:val="24"/>
        </w:rPr>
        <w:t>Bangalore</w:t>
      </w:r>
      <w:r w:rsidR="006255E7">
        <w:rPr>
          <w:b/>
          <w:noProof/>
          <w:sz w:val="24"/>
        </w:rPr>
        <w:t xml:space="preserve">, </w:t>
      </w:r>
      <w:r>
        <w:rPr>
          <w:b/>
          <w:noProof/>
          <w:sz w:val="24"/>
        </w:rPr>
        <w:t>India</w:t>
      </w:r>
      <w:r w:rsidR="006255E7">
        <w:rPr>
          <w:b/>
          <w:noProof/>
          <w:sz w:val="24"/>
        </w:rPr>
        <w:t xml:space="preserve">, </w:t>
      </w:r>
      <w:r>
        <w:rPr>
          <w:b/>
          <w:noProof/>
          <w:sz w:val="24"/>
        </w:rPr>
        <w:t>11-15 Sept</w:t>
      </w:r>
      <w:r w:rsidR="00E455C2">
        <w:rPr>
          <w:b/>
          <w:noProof/>
          <w:sz w:val="24"/>
        </w:rPr>
        <w:t xml:space="preserve"> 2023</w:t>
      </w:r>
    </w:p>
    <w:p w14:paraId="432B3E09" w14:textId="77777777" w:rsidR="00E90E49" w:rsidRPr="00CE0424" w:rsidRDefault="00E90E49" w:rsidP="00357380">
      <w:pPr>
        <w:pStyle w:val="3GPPHeader"/>
      </w:pPr>
    </w:p>
    <w:p w14:paraId="6CF7B12A" w14:textId="349A9D7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4EDD">
        <w:rPr>
          <w:sz w:val="22"/>
          <w:szCs w:val="22"/>
        </w:rPr>
        <w:t>8A.2.15</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22303C0" w:rsidR="00E90E49" w:rsidRPr="00CE0424" w:rsidRDefault="003D3C45" w:rsidP="00311702">
      <w:pPr>
        <w:pStyle w:val="3GPPHeader"/>
        <w:rPr>
          <w:sz w:val="22"/>
          <w:szCs w:val="22"/>
        </w:rPr>
      </w:pPr>
      <w:r>
        <w:rPr>
          <w:sz w:val="22"/>
          <w:szCs w:val="22"/>
        </w:rPr>
        <w:t>Title:</w:t>
      </w:r>
      <w:r w:rsidR="00E90E49" w:rsidRPr="00CE0424">
        <w:rPr>
          <w:sz w:val="22"/>
          <w:szCs w:val="22"/>
        </w:rPr>
        <w:tab/>
      </w:r>
      <w:r w:rsidR="00061EFA">
        <w:rPr>
          <w:sz w:val="22"/>
          <w:szCs w:val="22"/>
        </w:rPr>
        <w:t xml:space="preserve">Rel-19 study on UP and CP </w:t>
      </w:r>
      <w:r w:rsidR="00BB047D">
        <w:rPr>
          <w:sz w:val="22"/>
          <w:szCs w:val="22"/>
        </w:rPr>
        <w:t>protocol stack</w:t>
      </w:r>
    </w:p>
    <w:p w14:paraId="54F66550" w14:textId="659D2588" w:rsidR="00E90E49" w:rsidRPr="00ED0B58" w:rsidRDefault="00E90E49" w:rsidP="00ED0B58">
      <w:pPr>
        <w:pStyle w:val="3GPPHeader"/>
        <w:rPr>
          <w:sz w:val="22"/>
          <w:szCs w:val="22"/>
        </w:rPr>
      </w:pPr>
      <w:r w:rsidRPr="00ED0B58">
        <w:rPr>
          <w:sz w:val="22"/>
          <w:szCs w:val="22"/>
        </w:rPr>
        <w:t>Document for:</w:t>
      </w:r>
      <w:r w:rsidRPr="00ED0B58">
        <w:rPr>
          <w:sz w:val="22"/>
          <w:szCs w:val="22"/>
        </w:rPr>
        <w:tab/>
        <w:t>Discussion, Decision</w:t>
      </w:r>
    </w:p>
    <w:p w14:paraId="1EAB9BD0" w14:textId="1B2F8E98" w:rsidR="00477768" w:rsidRDefault="00230D18" w:rsidP="00E14A03">
      <w:pPr>
        <w:pStyle w:val="Heading1"/>
      </w:pPr>
      <w:r>
        <w:t>1</w:t>
      </w:r>
      <w:r>
        <w:tab/>
      </w:r>
      <w:r w:rsidR="00E90E49" w:rsidRPr="00CE0424">
        <w:t>Introduction</w:t>
      </w:r>
    </w:p>
    <w:p w14:paraId="226741EC" w14:textId="78589BF9" w:rsidR="00E14A03" w:rsidRPr="00E14A03" w:rsidRDefault="001375F7" w:rsidP="00E14A03">
      <w:pPr>
        <w:pStyle w:val="BodyText"/>
      </w:pPr>
      <w:r>
        <w:t xml:space="preserve">Here we give our views on a potential Rel-19 study on UP and CP </w:t>
      </w:r>
      <w:r w:rsidR="00061EFA">
        <w:t>protocols</w:t>
      </w:r>
      <w:r>
        <w:t>.</w:t>
      </w:r>
    </w:p>
    <w:p w14:paraId="310509A5" w14:textId="3303862D" w:rsidR="0033472E" w:rsidRDefault="00230D18" w:rsidP="0033472E">
      <w:pPr>
        <w:pStyle w:val="Heading1"/>
      </w:pPr>
      <w:bookmarkStart w:id="0" w:name="_Ref178064866"/>
      <w:r>
        <w:t>2</w:t>
      </w:r>
      <w:r>
        <w:tab/>
      </w:r>
      <w:r w:rsidR="004000E8" w:rsidRPr="00CE0424">
        <w:t>Discussion</w:t>
      </w:r>
      <w:bookmarkEnd w:id="0"/>
    </w:p>
    <w:p w14:paraId="47609AEB" w14:textId="0F8C421A" w:rsidR="00867B41" w:rsidRDefault="00867B41" w:rsidP="002964F7">
      <w:pPr>
        <w:pStyle w:val="BodyText"/>
      </w:pPr>
      <w:r>
        <w:t xml:space="preserve">There were Rel-19 proposals </w:t>
      </w:r>
      <w:proofErr w:type="gramStart"/>
      <w:r>
        <w:t>in the area of</w:t>
      </w:r>
      <w:proofErr w:type="gramEnd"/>
      <w:r>
        <w:t xml:space="preserve"> UP/CP enhancements</w:t>
      </w:r>
      <w:r w:rsidR="00EC7711">
        <w:t>:</w:t>
      </w:r>
    </w:p>
    <w:p w14:paraId="054CCD86" w14:textId="77777777" w:rsidR="00BC5A08" w:rsidRDefault="005245D2" w:rsidP="00BC5A08">
      <w:pPr>
        <w:snapToGrid w:val="0"/>
        <w:spacing w:before="120" w:after="120"/>
        <w:ind w:left="1247" w:hanging="680"/>
        <w:rPr>
          <w:rFonts w:ascii="Arial" w:hAnsi="Arial" w:cs="Arial"/>
          <w:lang w:eastAsia="zh-CN"/>
        </w:rPr>
      </w:pPr>
      <w:hyperlink r:id="rId11" w:history="1">
        <w:r w:rsidR="00BC5A08">
          <w:rPr>
            <w:rStyle w:val="Hyperlink"/>
            <w:rFonts w:ascii="Arial" w:hAnsi="Arial" w:cs="Arial"/>
          </w:rPr>
          <w:t>RWS-230065</w:t>
        </w:r>
      </w:hyperlink>
      <w:r w:rsidR="00BC5A08">
        <w:rPr>
          <w:rFonts w:ascii="Arial" w:hAnsi="Arial" w:cs="Arial"/>
        </w:rPr>
        <w:t>  L2 UP protocol enhancement in Rel-19         vivo</w:t>
      </w:r>
    </w:p>
    <w:p w14:paraId="6E7538C3" w14:textId="77777777" w:rsidR="00BC5A08" w:rsidRDefault="005245D2" w:rsidP="00BC5A08">
      <w:pPr>
        <w:snapToGrid w:val="0"/>
        <w:spacing w:before="120" w:after="120"/>
        <w:ind w:left="1247" w:hanging="680"/>
        <w:rPr>
          <w:rFonts w:ascii="Arial" w:hAnsi="Arial" w:cs="Arial"/>
        </w:rPr>
      </w:pPr>
      <w:hyperlink r:id="rId12" w:history="1">
        <w:r w:rsidR="00BC5A08">
          <w:rPr>
            <w:rStyle w:val="Hyperlink"/>
            <w:rFonts w:ascii="Arial" w:hAnsi="Arial" w:cs="Arial"/>
          </w:rPr>
          <w:t>RWS-230106</w:t>
        </w:r>
      </w:hyperlink>
      <w:r w:rsidR="00BC5A08">
        <w:rPr>
          <w:rFonts w:ascii="Arial" w:hAnsi="Arial" w:cs="Arial"/>
        </w:rPr>
        <w:t>  Motivation for dynamic UE capability update Xiaomi</w:t>
      </w:r>
    </w:p>
    <w:p w14:paraId="220F7BB1" w14:textId="77777777" w:rsidR="00BC5A08" w:rsidRDefault="005245D2" w:rsidP="00BC5A08">
      <w:pPr>
        <w:snapToGrid w:val="0"/>
        <w:spacing w:before="120" w:after="120"/>
        <w:ind w:left="1247" w:hanging="680"/>
        <w:rPr>
          <w:rFonts w:ascii="Arial" w:hAnsi="Arial" w:cs="Arial"/>
        </w:rPr>
      </w:pPr>
      <w:hyperlink r:id="rId13" w:history="1">
        <w:r w:rsidR="00BC5A08">
          <w:rPr>
            <w:rStyle w:val="Hyperlink"/>
            <w:rFonts w:ascii="Arial" w:hAnsi="Arial" w:cs="Arial"/>
          </w:rPr>
          <w:t>RWS-230124</w:t>
        </w:r>
      </w:hyperlink>
      <w:r w:rsidR="00BC5A08">
        <w:rPr>
          <w:rFonts w:ascii="Arial" w:hAnsi="Arial" w:cs="Arial"/>
        </w:rPr>
        <w:t>  [RAN2-led] Study on Lean Protocol Stack     MediaTek Inc.</w:t>
      </w:r>
    </w:p>
    <w:p w14:paraId="4708E9AD" w14:textId="77777777" w:rsidR="00BC5A08" w:rsidRDefault="005245D2" w:rsidP="00BC5A08">
      <w:pPr>
        <w:snapToGrid w:val="0"/>
        <w:spacing w:before="120" w:after="120"/>
        <w:ind w:left="1247" w:hanging="680"/>
        <w:rPr>
          <w:rFonts w:ascii="Arial" w:hAnsi="Arial" w:cs="Arial"/>
        </w:rPr>
      </w:pPr>
      <w:hyperlink r:id="rId14" w:history="1">
        <w:r w:rsidR="00BC5A08">
          <w:rPr>
            <w:rStyle w:val="Hyperlink"/>
            <w:rFonts w:ascii="Arial" w:hAnsi="Arial" w:cs="Arial"/>
          </w:rPr>
          <w:t>RWS-230215</w:t>
        </w:r>
      </w:hyperlink>
      <w:r w:rsidR="00BC5A08">
        <w:t xml:space="preserve">   </w:t>
      </w:r>
      <w:r w:rsidR="00BC5A08">
        <w:rPr>
          <w:rFonts w:ascii="Arial" w:hAnsi="Arial" w:cs="Arial"/>
        </w:rPr>
        <w:t>High-Speed Packetization in Rel-19</w:t>
      </w:r>
      <w:r w:rsidR="00BC5A08">
        <w:t xml:space="preserve">   </w:t>
      </w:r>
      <w:r w:rsidR="00BC5A08">
        <w:rPr>
          <w:rFonts w:ascii="Arial" w:hAnsi="Arial" w:cs="Arial"/>
        </w:rPr>
        <w:t>Samsung</w:t>
      </w:r>
    </w:p>
    <w:p w14:paraId="3BF96A6A" w14:textId="77777777" w:rsidR="00BC5A08" w:rsidRDefault="005245D2" w:rsidP="00BC5A08">
      <w:pPr>
        <w:snapToGrid w:val="0"/>
        <w:spacing w:before="120" w:after="120"/>
        <w:ind w:left="1247" w:hanging="680"/>
        <w:rPr>
          <w:rFonts w:ascii="Arial" w:hAnsi="Arial" w:cs="Arial"/>
        </w:rPr>
      </w:pPr>
      <w:hyperlink r:id="rId15" w:history="1">
        <w:r w:rsidR="00BC5A08">
          <w:rPr>
            <w:rStyle w:val="Hyperlink"/>
            <w:rFonts w:ascii="Arial" w:hAnsi="Arial" w:cs="Arial"/>
          </w:rPr>
          <w:t>RWS-230273</w:t>
        </w:r>
      </w:hyperlink>
      <w:r w:rsidR="00BC5A08">
        <w:rPr>
          <w:rFonts w:ascii="Arial" w:hAnsi="Arial" w:cs="Arial"/>
        </w:rPr>
        <w:t>  Proposal on layer-2 overhead reduction in Rel-19    LG Electronics Finland</w:t>
      </w:r>
    </w:p>
    <w:p w14:paraId="6A7432CE" w14:textId="77777777" w:rsidR="00BC5A08" w:rsidRDefault="005245D2" w:rsidP="00BC5A08">
      <w:pPr>
        <w:snapToGrid w:val="0"/>
        <w:spacing w:before="120" w:after="120"/>
        <w:ind w:left="1247" w:hanging="680"/>
        <w:rPr>
          <w:rFonts w:ascii="Arial" w:hAnsi="Arial" w:cs="Arial"/>
          <w:sz w:val="22"/>
          <w:szCs w:val="22"/>
        </w:rPr>
      </w:pPr>
      <w:hyperlink r:id="rId16" w:history="1">
        <w:r w:rsidR="00BC5A08">
          <w:rPr>
            <w:rStyle w:val="Hyperlink"/>
            <w:rFonts w:ascii="Arial" w:hAnsi="Arial" w:cs="Arial"/>
          </w:rPr>
          <w:t>RWS-230465</w:t>
        </w:r>
      </w:hyperlink>
      <w:r w:rsidR="00BC5A08">
        <w:rPr>
          <w:rFonts w:ascii="Arial" w:hAnsi="Arial" w:cs="Arial"/>
        </w:rPr>
        <w:t>  Views on Rel-19 User Plane Enhancements Apple Inc</w:t>
      </w:r>
    </w:p>
    <w:p w14:paraId="06CE01ED" w14:textId="77777777" w:rsidR="00BC5A08" w:rsidRDefault="005245D2" w:rsidP="00BC5A08">
      <w:pPr>
        <w:ind w:left="567"/>
        <w:rPr>
          <w:rFonts w:ascii="Arial" w:hAnsi="Arial" w:cs="Arial"/>
        </w:rPr>
      </w:pPr>
      <w:hyperlink r:id="rId17" w:history="1">
        <w:r w:rsidR="00BC5A08">
          <w:rPr>
            <w:rStyle w:val="Hyperlink"/>
            <w:rFonts w:ascii="Arial" w:hAnsi="Arial" w:cs="Arial"/>
          </w:rPr>
          <w:t>RWS-230021</w:t>
        </w:r>
      </w:hyperlink>
      <w:r w:rsidR="00BC5A08">
        <w:t xml:space="preserve">   </w:t>
      </w:r>
      <w:r w:rsidR="00BC5A08">
        <w:rPr>
          <w:rFonts w:ascii="Arial" w:hAnsi="Arial" w:cs="Arial"/>
        </w:rPr>
        <w:t>XR Enhancements</w:t>
      </w:r>
      <w:r w:rsidR="00BC5A08">
        <w:t xml:space="preserve">       </w:t>
      </w:r>
      <w:r w:rsidR="00BC5A08">
        <w:rPr>
          <w:rFonts w:ascii="Arial" w:hAnsi="Arial" w:cs="Arial"/>
        </w:rPr>
        <w:t>Nokia, Nokia Shanghai Bell</w:t>
      </w:r>
    </w:p>
    <w:p w14:paraId="34BCC9CF" w14:textId="77777777" w:rsidR="00BC5A08" w:rsidRDefault="005245D2" w:rsidP="00BC5A08">
      <w:pPr>
        <w:snapToGrid w:val="0"/>
        <w:spacing w:before="120" w:after="120"/>
        <w:ind w:left="1247" w:hanging="680"/>
        <w:rPr>
          <w:rFonts w:ascii="Arial" w:hAnsi="Arial" w:cs="Arial"/>
          <w:lang w:eastAsia="zh-CN"/>
        </w:rPr>
      </w:pPr>
      <w:hyperlink r:id="rId18" w:history="1">
        <w:r w:rsidR="00BC5A08">
          <w:rPr>
            <w:rStyle w:val="Hyperlink"/>
            <w:rFonts w:ascii="Arial" w:hAnsi="Arial" w:cs="Arial"/>
          </w:rPr>
          <w:t>RWS-230463</w:t>
        </w:r>
      </w:hyperlink>
      <w:r w:rsidR="00BC5A08">
        <w:rPr>
          <w:rFonts w:ascii="Arial" w:hAnsi="Arial" w:cs="Arial"/>
        </w:rPr>
        <w:t>  Views on Rel-19 AS Security Enhancements Apple Inc</w:t>
      </w:r>
    </w:p>
    <w:p w14:paraId="4996D726" w14:textId="77777777" w:rsidR="00BC5A08" w:rsidRDefault="005245D2" w:rsidP="00BC5A08">
      <w:pPr>
        <w:snapToGrid w:val="0"/>
        <w:spacing w:before="120" w:after="120"/>
        <w:ind w:left="1247" w:hanging="680"/>
        <w:rPr>
          <w:rFonts w:ascii="Arial" w:hAnsi="Arial" w:cs="Arial"/>
        </w:rPr>
      </w:pPr>
      <w:hyperlink r:id="rId19" w:history="1">
        <w:r w:rsidR="00BC5A08">
          <w:rPr>
            <w:rStyle w:val="Hyperlink"/>
            <w:rFonts w:ascii="Arial" w:hAnsi="Arial" w:cs="Arial"/>
          </w:rPr>
          <w:t>RWS-230265</w:t>
        </w:r>
      </w:hyperlink>
      <w:r w:rsidR="00BC5A08">
        <w:rPr>
          <w:rFonts w:ascii="Arial" w:hAnsi="Arial" w:cs="Arial"/>
        </w:rPr>
        <w:t>  Considerations on IDLE/INACTIVE enhancements Xiaomi Communications</w:t>
      </w:r>
    </w:p>
    <w:p w14:paraId="55625F63" w14:textId="77777777" w:rsidR="00BC5A08" w:rsidRDefault="00BC5A08" w:rsidP="002964F7">
      <w:pPr>
        <w:pStyle w:val="BodyText"/>
      </w:pPr>
    </w:p>
    <w:p w14:paraId="382749F6" w14:textId="432F20E6" w:rsidR="00CA765C" w:rsidRDefault="00AD1F98" w:rsidP="002964F7">
      <w:pPr>
        <w:pStyle w:val="BodyText"/>
        <w:rPr>
          <w:lang w:val="en-US"/>
        </w:rPr>
      </w:pPr>
      <w:r>
        <w:t xml:space="preserve">Some of these </w:t>
      </w:r>
      <w:r w:rsidR="00CA765C">
        <w:t xml:space="preserve">papers </w:t>
      </w:r>
      <w:r>
        <w:t xml:space="preserve">propose </w:t>
      </w:r>
      <w:r w:rsidR="00CA765C">
        <w:t xml:space="preserve">a </w:t>
      </w:r>
      <w:r>
        <w:t xml:space="preserve">particular </w:t>
      </w:r>
      <w:r w:rsidR="00CA765C">
        <w:t xml:space="preserve">detailed list of enhancements, for example </w:t>
      </w:r>
      <w:hyperlink r:id="rId20" w:history="1">
        <w:r w:rsidR="00CA765C">
          <w:rPr>
            <w:rStyle w:val="Hyperlink"/>
            <w:rFonts w:cs="Arial"/>
          </w:rPr>
          <w:t>RWS-230465</w:t>
        </w:r>
      </w:hyperlink>
      <w:r w:rsidR="00CA765C">
        <w:rPr>
          <w:lang w:val="en-US"/>
        </w:rPr>
        <w:t>. And we understand that the intention of this p</w:t>
      </w:r>
      <w:r w:rsidR="00681A20">
        <w:rPr>
          <w:lang w:val="en-US"/>
        </w:rPr>
        <w:t xml:space="preserve">roposal is to study some very well-defined and detailed proposals with the intention to come up with </w:t>
      </w:r>
      <w:r w:rsidR="00A43ADE">
        <w:rPr>
          <w:lang w:val="en-US"/>
        </w:rPr>
        <w:t xml:space="preserve">ways of changing NR in </w:t>
      </w:r>
      <w:r w:rsidR="007155EB">
        <w:rPr>
          <w:lang w:val="en-US"/>
        </w:rPr>
        <w:t>Rel-19, or perhaps Rel-20.</w:t>
      </w:r>
    </w:p>
    <w:p w14:paraId="3B153EDB" w14:textId="77777777" w:rsidR="00003A89" w:rsidRDefault="00453C01" w:rsidP="002B3A46">
      <w:pPr>
        <w:pStyle w:val="BodyText"/>
      </w:pPr>
      <w:r>
        <w:t xml:space="preserve">One </w:t>
      </w:r>
      <w:r w:rsidR="00660F9F">
        <w:t>proposed change</w:t>
      </w:r>
      <w:r w:rsidR="008E2690">
        <w:t xml:space="preserve"> is to add </w:t>
      </w:r>
      <w:r w:rsidR="008E2690" w:rsidRPr="00C66F53">
        <w:rPr>
          <w:b/>
          <w:bCs/>
        </w:rPr>
        <w:t>packet</w:t>
      </w:r>
      <w:r w:rsidR="008E2690">
        <w:t xml:space="preserve"> </w:t>
      </w:r>
      <w:r w:rsidR="008E2690" w:rsidRPr="00C66F53">
        <w:rPr>
          <w:b/>
          <w:bCs/>
        </w:rPr>
        <w:t>concatenation</w:t>
      </w:r>
      <w:r w:rsidR="008E2690">
        <w:t xml:space="preserve"> above MAC. </w:t>
      </w:r>
      <w:r w:rsidR="00660F9F">
        <w:t xml:space="preserve">Concatenation </w:t>
      </w:r>
      <w:r w:rsidR="002019B0">
        <w:t>was</w:t>
      </w:r>
      <w:r w:rsidR="008E2690">
        <w:t xml:space="preserve"> discussed for NR during the Rel-14 study item.</w:t>
      </w:r>
      <w:r w:rsidR="002019B0" w:rsidRPr="002019B0">
        <w:t xml:space="preserve"> </w:t>
      </w:r>
      <w:r w:rsidR="002019B0">
        <w:t xml:space="preserve">After </w:t>
      </w:r>
      <w:r w:rsidR="00DC5905">
        <w:t xml:space="preserve">a long discussion in </w:t>
      </w:r>
      <w:r w:rsidR="002019B0">
        <w:t>RAN2</w:t>
      </w:r>
      <w:r w:rsidR="00DC5905">
        <w:t xml:space="preserve">, it was </w:t>
      </w:r>
      <w:r w:rsidR="002019B0">
        <w:t xml:space="preserve">agreed to </w:t>
      </w:r>
      <w:r w:rsidR="00DC5905">
        <w:t xml:space="preserve">skip </w:t>
      </w:r>
      <w:r w:rsidR="002019B0">
        <w:t>concatenation</w:t>
      </w:r>
      <w:r w:rsidR="00DC5905">
        <w:t>. T</w:t>
      </w:r>
      <w:r w:rsidR="002019B0">
        <w:t xml:space="preserve">he main reason </w:t>
      </w:r>
      <w:r w:rsidR="002B3A46">
        <w:t xml:space="preserve">for omitting concatenation </w:t>
      </w:r>
      <w:r w:rsidR="00A91E0B">
        <w:t xml:space="preserve">was that it was assumed that </w:t>
      </w:r>
      <w:r w:rsidR="002B3A46">
        <w:t xml:space="preserve">a UE can </w:t>
      </w:r>
      <w:r w:rsidR="002019B0">
        <w:t>generate the UL data bit stream</w:t>
      </w:r>
      <w:r w:rsidR="002B3A46">
        <w:t xml:space="preserve"> </w:t>
      </w:r>
      <w:r w:rsidR="002019B0" w:rsidRPr="002B3A46">
        <w:rPr>
          <w:b/>
          <w:bCs/>
        </w:rPr>
        <w:t>before</w:t>
      </w:r>
      <w:r w:rsidR="002019B0">
        <w:t xml:space="preserve"> receiving the grant</w:t>
      </w:r>
      <w:r w:rsidR="002B3A46">
        <w:t xml:space="preserve">. When the UE receives the </w:t>
      </w:r>
      <w:r w:rsidR="00AB3873">
        <w:t xml:space="preserve">UL </w:t>
      </w:r>
      <w:r w:rsidR="002B3A46">
        <w:t xml:space="preserve">grant </w:t>
      </w:r>
      <w:r w:rsidR="00AB3873">
        <w:t xml:space="preserve">the UE </w:t>
      </w:r>
      <w:r w:rsidR="002019B0">
        <w:t>cut</w:t>
      </w:r>
      <w:r w:rsidR="00AB3873">
        <w:t>s</w:t>
      </w:r>
      <w:r w:rsidR="002019B0">
        <w:t xml:space="preserve"> a part of that </w:t>
      </w:r>
      <w:r w:rsidR="00AB3873">
        <w:t xml:space="preserve">pre-generated </w:t>
      </w:r>
      <w:r w:rsidR="002019B0">
        <w:t>bit stream and transmit</w:t>
      </w:r>
      <w:r w:rsidR="008F0660">
        <w:t>s it</w:t>
      </w:r>
      <w:r w:rsidR="002019B0">
        <w:t xml:space="preserve"> immediately. There would be no need to generate the headers on the fly.</w:t>
      </w:r>
    </w:p>
    <w:p w14:paraId="0AC627E5" w14:textId="74B91E56" w:rsidR="002019B0" w:rsidRDefault="00D47CFF" w:rsidP="002B3A46">
      <w:pPr>
        <w:pStyle w:val="BodyText"/>
      </w:pPr>
      <w:r>
        <w:t xml:space="preserve">One </w:t>
      </w:r>
      <w:r w:rsidR="00003A89">
        <w:t>proposal</w:t>
      </w:r>
      <w:r w:rsidR="00AF02A5">
        <w:t xml:space="preserve"> for Rel-19 </w:t>
      </w:r>
      <w:r w:rsidR="00003A89">
        <w:t xml:space="preserve">is to </w:t>
      </w:r>
      <w:r w:rsidR="00AF02A5">
        <w:t xml:space="preserve">anyway add concatenation of </w:t>
      </w:r>
      <w:r w:rsidR="00003A89">
        <w:t>packets</w:t>
      </w:r>
      <w:r w:rsidR="00AF02A5">
        <w:t>, and this time on PDCP level</w:t>
      </w:r>
      <w:r w:rsidR="00EF1C06">
        <w:t xml:space="preserve">. The suggested benefit is that Integrity Protection can be done on one </w:t>
      </w:r>
      <w:r w:rsidR="003C556F">
        <w:t xml:space="preserve">large, </w:t>
      </w:r>
      <w:r w:rsidR="00EF1C06">
        <w:t>concatenated packet rather than several times for several smaller packets</w:t>
      </w:r>
      <w:r w:rsidR="0048163E">
        <w:t>.</w:t>
      </w:r>
      <w:r w:rsidR="005C6818">
        <w:t xml:space="preserve"> </w:t>
      </w:r>
      <w:r w:rsidR="005B3396">
        <w:t>However, i</w:t>
      </w:r>
      <w:r w:rsidR="0048163E">
        <w:t xml:space="preserve">f the UE would concatenate a group of packets and perform Integrity Protection on that big packet in advance, but the grant that the UE receives is smaller than that big packet, it means that additional delays will be added since the gNB would have to wait for the second part of that big (concatenated) packet before it can be </w:t>
      </w:r>
      <w:r w:rsidR="00360233">
        <w:t xml:space="preserve">processed in the gNB and sent onwards. The </w:t>
      </w:r>
      <w:r w:rsidR="005B3396">
        <w:t xml:space="preserve">suggested </w:t>
      </w:r>
      <w:r w:rsidR="00360233">
        <w:t xml:space="preserve">benefit </w:t>
      </w:r>
      <w:r w:rsidR="005B3396">
        <w:t xml:space="preserve">(faster Integrity Protection vs. </w:t>
      </w:r>
      <w:r w:rsidR="009939C6">
        <w:t>pre-building of the UL data bit stream</w:t>
      </w:r>
      <w:r w:rsidR="005B3396">
        <w:t xml:space="preserve">) </w:t>
      </w:r>
      <w:r w:rsidR="00360233">
        <w:t>is not clear in our minds.</w:t>
      </w:r>
    </w:p>
    <w:p w14:paraId="10E0D4A6" w14:textId="6BB5931B" w:rsidR="007155EB" w:rsidRDefault="009939C6" w:rsidP="007155EB">
      <w:pPr>
        <w:pStyle w:val="BodyText"/>
      </w:pPr>
      <w:r>
        <w:lastRenderedPageBreak/>
        <w:t xml:space="preserve">But more importantly, </w:t>
      </w:r>
      <w:r w:rsidR="00F22C3A">
        <w:t>i</w:t>
      </w:r>
      <w:r w:rsidR="007155EB">
        <w:t>n our view it is late in the NR life cycle</w:t>
      </w:r>
      <w:r w:rsidR="00D90985">
        <w:t xml:space="preserve"> and </w:t>
      </w:r>
      <w:r w:rsidR="007155EB">
        <w:t xml:space="preserve">to do </w:t>
      </w:r>
      <w:r w:rsidR="00E11BEC">
        <w:t xml:space="preserve">fundamental </w:t>
      </w:r>
      <w:r w:rsidR="007155EB">
        <w:t>changes to NR</w:t>
      </w:r>
      <w:r w:rsidR="00E11BEC">
        <w:t xml:space="preserve"> </w:t>
      </w:r>
      <w:r w:rsidR="00F22C3A">
        <w:t>UP/</w:t>
      </w:r>
      <w:r w:rsidR="00E11BEC">
        <w:t>CP stack</w:t>
      </w:r>
      <w:r w:rsidR="00D90985">
        <w:t xml:space="preserve"> has very low chance of being implemented.</w:t>
      </w:r>
    </w:p>
    <w:p w14:paraId="1C4A98AF" w14:textId="2E2E0DF0" w:rsidR="007155EB" w:rsidRDefault="007155EB" w:rsidP="007155EB">
      <w:pPr>
        <w:pStyle w:val="Observation"/>
      </w:pPr>
      <w:bookmarkStart w:id="1" w:name="_Toc144747670"/>
      <w:r>
        <w:t>It</w:t>
      </w:r>
      <w:r w:rsidR="00D90985">
        <w:t xml:space="preserve"> i</w:t>
      </w:r>
      <w:r>
        <w:t xml:space="preserve">s too late to do fundamental changes to </w:t>
      </w:r>
      <w:r w:rsidR="00D90985">
        <w:t xml:space="preserve">the </w:t>
      </w:r>
      <w:r>
        <w:t>NR</w:t>
      </w:r>
      <w:r w:rsidR="00D90985">
        <w:t xml:space="preserve"> UP/CP </w:t>
      </w:r>
      <w:proofErr w:type="gramStart"/>
      <w:r w:rsidR="00D90985">
        <w:t>stack</w:t>
      </w:r>
      <w:bookmarkEnd w:id="1"/>
      <w:proofErr w:type="gramEnd"/>
    </w:p>
    <w:p w14:paraId="6D8AAEFF" w14:textId="77777777" w:rsidR="007155EB" w:rsidRDefault="007155EB" w:rsidP="002964F7">
      <w:pPr>
        <w:pStyle w:val="BodyText"/>
        <w:rPr>
          <w:lang w:val="en-US"/>
        </w:rPr>
      </w:pPr>
    </w:p>
    <w:p w14:paraId="18D4E7FA" w14:textId="0AC87D47" w:rsidR="00C51A5D" w:rsidRDefault="00AD1F98" w:rsidP="00555484">
      <w:pPr>
        <w:pStyle w:val="BodyText"/>
      </w:pPr>
      <w:r>
        <w:t>Some other proposals are suggesting a high</w:t>
      </w:r>
      <w:r w:rsidR="00BF26F7">
        <w:t>-</w:t>
      </w:r>
      <w:r>
        <w:t>level study</w:t>
      </w:r>
      <w:r w:rsidR="000E36FD">
        <w:t xml:space="preserve">, such as </w:t>
      </w:r>
      <w:hyperlink r:id="rId21" w:history="1">
        <w:r w:rsidR="000E36FD">
          <w:rPr>
            <w:rStyle w:val="Hyperlink"/>
            <w:rFonts w:cs="Arial"/>
          </w:rPr>
          <w:t>RWS-230124</w:t>
        </w:r>
      </w:hyperlink>
      <w:r w:rsidR="000E36FD">
        <w:t xml:space="preserve">. Our understanding of this proposal </w:t>
      </w:r>
      <w:r w:rsidR="00F400F8">
        <w:t xml:space="preserve">is </w:t>
      </w:r>
      <w:r w:rsidR="000E36FD">
        <w:t xml:space="preserve">to have an </w:t>
      </w:r>
      <w:r w:rsidR="00BF26F7">
        <w:t xml:space="preserve">early study of how a UP stack could look in </w:t>
      </w:r>
      <w:r w:rsidR="00F400F8">
        <w:t xml:space="preserve">the </w:t>
      </w:r>
      <w:r w:rsidR="00BF26F7">
        <w:t>6G</w:t>
      </w:r>
      <w:r w:rsidR="000E36FD">
        <w:t xml:space="preserve"> timeframe</w:t>
      </w:r>
      <w:r w:rsidR="00BF26F7">
        <w:t>.</w:t>
      </w:r>
      <w:r w:rsidR="000E36FD">
        <w:t xml:space="preserve"> The benefit </w:t>
      </w:r>
      <w:r w:rsidR="00D233D3">
        <w:t xml:space="preserve">of having such a study in Rel-19 is that it would give RAN2 sufficient time </w:t>
      </w:r>
      <w:r w:rsidR="00091180">
        <w:t xml:space="preserve">to identify </w:t>
      </w:r>
      <w:r w:rsidR="00F21AD3">
        <w:t xml:space="preserve">how a future </w:t>
      </w:r>
      <w:r w:rsidR="00091180">
        <w:t>6G</w:t>
      </w:r>
      <w:r w:rsidR="00F21AD3">
        <w:t xml:space="preserve"> protocol stack could look like while considering learnings</w:t>
      </w:r>
      <w:r w:rsidR="001D3413">
        <w:t xml:space="preserve"> from 5G, 4G and 3G.</w:t>
      </w:r>
      <w:r w:rsidR="00536BDA">
        <w:t xml:space="preserve"> The </w:t>
      </w:r>
      <w:r w:rsidR="00452310">
        <w:t xml:space="preserve">main </w:t>
      </w:r>
      <w:r w:rsidR="00536BDA">
        <w:t xml:space="preserve">intention is </w:t>
      </w:r>
      <w:r w:rsidR="00452310">
        <w:t xml:space="preserve">in our understanding </w:t>
      </w:r>
      <w:r w:rsidR="00536BDA">
        <w:t xml:space="preserve">not to </w:t>
      </w:r>
      <w:r w:rsidR="00452310">
        <w:t xml:space="preserve">do </w:t>
      </w:r>
      <w:r w:rsidR="00536BDA">
        <w:t>change</w:t>
      </w:r>
      <w:r w:rsidR="00452310">
        <w:t>s to</w:t>
      </w:r>
      <w:r w:rsidR="00536BDA">
        <w:t xml:space="preserve"> NR</w:t>
      </w:r>
      <w:r w:rsidR="00555484">
        <w:t>, but rather to study shortcomings of the existing 3GPP UP stacks (NR/LTE/…) and how those shortcomings can be avoided in 6G</w:t>
      </w:r>
      <w:r w:rsidR="00C51A5D">
        <w:t>.</w:t>
      </w:r>
    </w:p>
    <w:p w14:paraId="06E363CC" w14:textId="6F23DD23" w:rsidR="00A62B6A" w:rsidRDefault="00A64B85" w:rsidP="009F05C0">
      <w:pPr>
        <w:pStyle w:val="Proposal"/>
      </w:pPr>
      <w:bookmarkStart w:id="2" w:name="_Toc144747672"/>
      <w:r>
        <w:t xml:space="preserve">The intention of a potential Rel-19 </w:t>
      </w:r>
      <w:r w:rsidR="00DF7DAB">
        <w:t xml:space="preserve">UP </w:t>
      </w:r>
      <w:r w:rsidR="00C51A5D">
        <w:t xml:space="preserve">study </w:t>
      </w:r>
      <w:r w:rsidR="00DF7DAB">
        <w:t xml:space="preserve">is to identify shortcomings of current </w:t>
      </w:r>
      <w:r w:rsidR="00674439">
        <w:t xml:space="preserve">3GPP </w:t>
      </w:r>
      <w:r w:rsidR="00DF7DAB">
        <w:t xml:space="preserve">UP stacks </w:t>
      </w:r>
      <w:r w:rsidR="000261E3">
        <w:t xml:space="preserve">and how those can be avoided </w:t>
      </w:r>
      <w:r w:rsidR="008E7E69">
        <w:t xml:space="preserve">in </w:t>
      </w:r>
      <w:r w:rsidR="00674439">
        <w:t>6G</w:t>
      </w:r>
      <w:r w:rsidR="0040204A">
        <w:t xml:space="preserve">. The outcome should be considered when the 6G </w:t>
      </w:r>
      <w:r w:rsidR="009F05C0">
        <w:t xml:space="preserve">study and work items </w:t>
      </w:r>
      <w:r w:rsidR="00674439">
        <w:t>start (</w:t>
      </w:r>
      <w:proofErr w:type="gramStart"/>
      <w:r w:rsidR="00674439">
        <w:t>i.e.</w:t>
      </w:r>
      <w:proofErr w:type="gramEnd"/>
      <w:r w:rsidR="00674439">
        <w:t xml:space="preserve"> in </w:t>
      </w:r>
      <w:r w:rsidR="009F05C0">
        <w:t xml:space="preserve">Rel-20 and </w:t>
      </w:r>
      <w:r w:rsidR="00674439">
        <w:t>Rel-2</w:t>
      </w:r>
      <w:r w:rsidR="009F05C0">
        <w:t>1, respectively).</w:t>
      </w:r>
      <w:bookmarkEnd w:id="2"/>
    </w:p>
    <w:p w14:paraId="75A4A9A9" w14:textId="77777777" w:rsidR="00C51A5D" w:rsidRDefault="00C51A5D" w:rsidP="002964F7">
      <w:pPr>
        <w:pStyle w:val="BodyText"/>
      </w:pPr>
    </w:p>
    <w:p w14:paraId="0A52F7EC" w14:textId="0F38960D" w:rsidR="00B10117" w:rsidRDefault="00111D10" w:rsidP="002964F7">
      <w:pPr>
        <w:pStyle w:val="BodyText"/>
      </w:pPr>
      <w:r>
        <w:t>We think that it would be good to not limit such a study to only UP</w:t>
      </w:r>
      <w:r w:rsidR="00F04A30">
        <w:t xml:space="preserve">. There are </w:t>
      </w:r>
      <w:r w:rsidR="00B10117">
        <w:t>some topics which are spanning both UP and CP</w:t>
      </w:r>
      <w:r w:rsidR="00EE6C08">
        <w:t>. F</w:t>
      </w:r>
      <w:r w:rsidR="00B10117">
        <w:t>or example, in both LTE and NR</w:t>
      </w:r>
      <w:r w:rsidR="00EE6C08">
        <w:t xml:space="preserve"> some control behaviour is done using </w:t>
      </w:r>
      <w:r w:rsidR="00B10117">
        <w:t>MAC CEs</w:t>
      </w:r>
      <w:r w:rsidR="00EE6C08">
        <w:t xml:space="preserve">, </w:t>
      </w:r>
      <w:proofErr w:type="gramStart"/>
      <w:r w:rsidR="00EE6C08">
        <w:t>e.g.</w:t>
      </w:r>
      <w:proofErr w:type="gramEnd"/>
      <w:r w:rsidR="00EE6C08">
        <w:t xml:space="preserve"> </w:t>
      </w:r>
      <w:r w:rsidR="00875874">
        <w:t>MAC CEs are used to indicate which configurations the UE shall activate/deactivate/select</w:t>
      </w:r>
      <w:r w:rsidR="00903B01">
        <w:t xml:space="preserve">/etc. </w:t>
      </w:r>
      <w:proofErr w:type="gramStart"/>
      <w:r w:rsidR="00903B01">
        <w:t>So</w:t>
      </w:r>
      <w:proofErr w:type="gramEnd"/>
      <w:r w:rsidR="00903B01">
        <w:t xml:space="preserve"> MAC also has </w:t>
      </w:r>
      <w:r w:rsidR="007D37E4">
        <w:t>some “</w:t>
      </w:r>
      <w:r w:rsidR="00903B01">
        <w:t>control plane</w:t>
      </w:r>
      <w:r w:rsidR="007D37E4">
        <w:t xml:space="preserve">” procedures. Perhaps it would make sense to in 6G consolidate the control plane </w:t>
      </w:r>
      <w:r w:rsidR="00C16981">
        <w:t>behaviour.</w:t>
      </w:r>
    </w:p>
    <w:p w14:paraId="01EA4C9A" w14:textId="3E0ABDF0" w:rsidR="005169A9" w:rsidRDefault="00C16981" w:rsidP="002964F7">
      <w:pPr>
        <w:pStyle w:val="BodyText"/>
      </w:pPr>
      <w:r>
        <w:t xml:space="preserve">Also, there are specific things in NR </w:t>
      </w:r>
      <w:r w:rsidR="005169A9">
        <w:t xml:space="preserve">ASN.1 which could be done so that complexity and overhead is reduced. One example is delta signalling in the ASN.1 which is </w:t>
      </w:r>
      <w:r w:rsidR="00A655D6">
        <w:t>complex</w:t>
      </w:r>
      <w:r w:rsidR="00383945">
        <w:t>. Within one IE there is often a mix of different need codes, some which make the UE maintain</w:t>
      </w:r>
      <w:r w:rsidR="0058013E">
        <w:t>s</w:t>
      </w:r>
      <w:r w:rsidR="00383945">
        <w:t xml:space="preserve"> </w:t>
      </w:r>
      <w:r w:rsidR="0058013E">
        <w:t xml:space="preserve">the old value when a new message is sent, some fields which are released by the UE and some which has “specified” behaviour. This </w:t>
      </w:r>
      <w:r w:rsidR="00D80CBC">
        <w:t>requires a lot of manual work when implementing the ASN.1 and hence delays implementations.</w:t>
      </w:r>
    </w:p>
    <w:p w14:paraId="5E631745" w14:textId="58F8F736" w:rsidR="00D80CBC" w:rsidRDefault="00D80CBC" w:rsidP="002964F7">
      <w:pPr>
        <w:pStyle w:val="BodyText"/>
      </w:pPr>
      <w:r>
        <w:t xml:space="preserve">And further, some fields are </w:t>
      </w:r>
      <w:r w:rsidR="006E33C1">
        <w:t>very complex and causes a lot of overhead. One example of this is the CSI-RS configurations in NR</w:t>
      </w:r>
      <w:r w:rsidR="00862ACF">
        <w:t xml:space="preserve"> which, if written in a different way, the ASN.1 could be much less complex and </w:t>
      </w:r>
      <w:r w:rsidR="00464308">
        <w:t>give less overhead.</w:t>
      </w:r>
    </w:p>
    <w:p w14:paraId="01042E4B" w14:textId="62F06AB7" w:rsidR="00464308" w:rsidRDefault="00555484" w:rsidP="00464308">
      <w:pPr>
        <w:pStyle w:val="Proposal"/>
      </w:pPr>
      <w:bookmarkStart w:id="3" w:name="_Toc144747673"/>
      <w:r>
        <w:t xml:space="preserve">CP should also be studied </w:t>
      </w:r>
      <w:r w:rsidR="00464308">
        <w:t>in the potential Rel-19 study.</w:t>
      </w:r>
      <w:bookmarkEnd w:id="3"/>
    </w:p>
    <w:p w14:paraId="7A6ED715" w14:textId="77777777" w:rsidR="0027410B" w:rsidRDefault="0027410B" w:rsidP="002964F7">
      <w:pPr>
        <w:pStyle w:val="BodyText"/>
      </w:pPr>
    </w:p>
    <w:p w14:paraId="5DE22E63" w14:textId="410C3994" w:rsidR="007B7DD7" w:rsidRDefault="00B94185" w:rsidP="002964F7">
      <w:pPr>
        <w:pStyle w:val="BodyText"/>
      </w:pPr>
      <w:r>
        <w:t xml:space="preserve">When NR </w:t>
      </w:r>
      <w:r w:rsidR="007B3E58">
        <w:t xml:space="preserve">was </w:t>
      </w:r>
      <w:r w:rsidR="007B7DD7">
        <w:t xml:space="preserve">initially </w:t>
      </w:r>
      <w:r w:rsidR="007B3E58">
        <w:t xml:space="preserve">designed both </w:t>
      </w:r>
      <w:proofErr w:type="spellStart"/>
      <w:r w:rsidR="007B3E58">
        <w:t>eMBB</w:t>
      </w:r>
      <w:proofErr w:type="spellEnd"/>
      <w:r w:rsidR="007B3E58">
        <w:t xml:space="preserve"> and URLLC</w:t>
      </w:r>
      <w:r w:rsidR="007B7DD7">
        <w:t xml:space="preserve"> </w:t>
      </w:r>
      <w:r w:rsidR="00A21149">
        <w:t xml:space="preserve">were </w:t>
      </w:r>
      <w:r w:rsidR="007B7DD7">
        <w:t>considered</w:t>
      </w:r>
      <w:r w:rsidR="007B3E58">
        <w:t xml:space="preserve">. </w:t>
      </w:r>
      <w:r w:rsidR="000B4A1D">
        <w:t xml:space="preserve">And since </w:t>
      </w:r>
      <w:r w:rsidR="007B7DD7">
        <w:t>then,</w:t>
      </w:r>
      <w:r w:rsidR="000B4A1D">
        <w:t xml:space="preserve"> further scenario-specific enhancements ha</w:t>
      </w:r>
      <w:r w:rsidR="007B7DD7">
        <w:t>ve</w:t>
      </w:r>
      <w:r w:rsidR="000B4A1D">
        <w:t xml:space="preserve"> been made, for example </w:t>
      </w:r>
      <w:r w:rsidR="007B7DD7">
        <w:t>NTN-</w:t>
      </w:r>
      <w:r w:rsidR="000B4A1D">
        <w:t xml:space="preserve">enhancements </w:t>
      </w:r>
      <w:r w:rsidR="007014EA">
        <w:t>have been made to cope with very long round-trip times, and for RedCap the</w:t>
      </w:r>
      <w:r w:rsidR="00A21149">
        <w:t xml:space="preserve"> maximum bandwidth has been </w:t>
      </w:r>
      <w:r w:rsidR="006A262B">
        <w:t xml:space="preserve">reduced, </w:t>
      </w:r>
      <w:r w:rsidR="000F7EC6">
        <w:t xml:space="preserve">and for coverage enhancements the </w:t>
      </w:r>
      <w:proofErr w:type="gramStart"/>
      <w:r w:rsidR="000F7EC6">
        <w:t>random access</w:t>
      </w:r>
      <w:proofErr w:type="gramEnd"/>
      <w:r w:rsidR="000F7EC6">
        <w:t xml:space="preserve"> procedure has been changed, </w:t>
      </w:r>
      <w:r w:rsidR="006A262B">
        <w:t>etc.</w:t>
      </w:r>
    </w:p>
    <w:p w14:paraId="6CBA579B" w14:textId="7ABA123F" w:rsidR="00543CBD" w:rsidRDefault="006A262B" w:rsidP="002964F7">
      <w:pPr>
        <w:pStyle w:val="BodyText"/>
      </w:pPr>
      <w:r>
        <w:t xml:space="preserve">When we design 6G it is important that we make a design that can consider </w:t>
      </w:r>
      <w:r w:rsidR="009A442B">
        <w:t>all scenarios which the system should be capable of handling</w:t>
      </w:r>
      <w:r w:rsidR="00023725">
        <w:t xml:space="preserve">, or at least be future proof so that </w:t>
      </w:r>
      <w:r w:rsidR="000F7EC6">
        <w:t xml:space="preserve">the new scenarios can be </w:t>
      </w:r>
      <w:r w:rsidR="007E7000">
        <w:t xml:space="preserve">supported without significant re-design. What we should avoid is to have several different </w:t>
      </w:r>
      <w:r w:rsidR="00F41BB1">
        <w:t xml:space="preserve">scenario-specific </w:t>
      </w:r>
      <w:r w:rsidR="007E7000">
        <w:t xml:space="preserve">flavours of </w:t>
      </w:r>
      <w:r w:rsidR="00F41BB1">
        <w:t xml:space="preserve">the protocols, </w:t>
      </w:r>
      <w:proofErr w:type="gramStart"/>
      <w:r w:rsidR="00F41BB1">
        <w:t>e.g.</w:t>
      </w:r>
      <w:proofErr w:type="gramEnd"/>
      <w:r w:rsidR="00F41BB1">
        <w:t xml:space="preserve"> we shouldn’t have one </w:t>
      </w:r>
      <w:r w:rsidR="00747B8E">
        <w:t>protocol optimized for low latency, another for reliability, another for throughput.</w:t>
      </w:r>
    </w:p>
    <w:p w14:paraId="01A6798E" w14:textId="15BA4C7B" w:rsidR="00A12AB1" w:rsidRDefault="00747B8E" w:rsidP="00C817B0">
      <w:pPr>
        <w:pStyle w:val="Proposal"/>
      </w:pPr>
      <w:bookmarkStart w:id="4" w:name="_Toc144747674"/>
      <w:r>
        <w:t xml:space="preserve">The potential study should aim at finding one CP/UP </w:t>
      </w:r>
      <w:r w:rsidR="00A12AB1">
        <w:t xml:space="preserve">protocol stack </w:t>
      </w:r>
      <w:r w:rsidR="009C0E18">
        <w:t xml:space="preserve">which is well balanced between all KPIs, rather than having </w:t>
      </w:r>
      <w:r w:rsidR="00584939">
        <w:t>scenario-specific flavours.</w:t>
      </w:r>
      <w:bookmarkEnd w:id="4"/>
    </w:p>
    <w:p w14:paraId="2E03CD50" w14:textId="77777777" w:rsidR="00AD3628" w:rsidRDefault="00AD3628" w:rsidP="002964F7">
      <w:pPr>
        <w:pStyle w:val="BodyText"/>
      </w:pPr>
    </w:p>
    <w:p w14:paraId="7E1219E3" w14:textId="157586A7" w:rsidR="00034CCD" w:rsidRDefault="00034CCD" w:rsidP="002964F7">
      <w:pPr>
        <w:pStyle w:val="BodyText"/>
      </w:pPr>
      <w:r>
        <w:t>If</w:t>
      </w:r>
      <w:r w:rsidR="00651C52">
        <w:t xml:space="preserve"> RAN2 identifies something during </w:t>
      </w:r>
      <w:r>
        <w:t>this study</w:t>
      </w:r>
      <w:r w:rsidR="00584939">
        <w:t xml:space="preserve"> which </w:t>
      </w:r>
      <w:r w:rsidR="00651C52">
        <w:t xml:space="preserve">is </w:t>
      </w:r>
      <w:r w:rsidR="00584939">
        <w:t>seen beneficial and feasible to implement in NR</w:t>
      </w:r>
      <w:r>
        <w:t xml:space="preserve">, we could consider specifying </w:t>
      </w:r>
      <w:r w:rsidR="00651C52">
        <w:t>them in NR</w:t>
      </w:r>
      <w:r w:rsidR="00E14A03">
        <w:t xml:space="preserve"> on a case-by-case basis</w:t>
      </w:r>
      <w:r>
        <w:t xml:space="preserve">. But </w:t>
      </w:r>
      <w:r w:rsidR="00E14A03">
        <w:t xml:space="preserve">this </w:t>
      </w:r>
      <w:r>
        <w:t>is just a bonus and not the main intent of this study.</w:t>
      </w:r>
    </w:p>
    <w:p w14:paraId="716BFA62" w14:textId="5EE88F88" w:rsidR="007941F9" w:rsidRDefault="007941F9" w:rsidP="00367FC8">
      <w:pPr>
        <w:pStyle w:val="Proposal"/>
      </w:pPr>
      <w:bookmarkStart w:id="5" w:name="_Toc144747675"/>
      <w:r>
        <w:t>If there are small components coming out of such a study</w:t>
      </w:r>
      <w:r w:rsidR="00BF57AC">
        <w:t xml:space="preserve">, those can be considered for NR on a case-by-case basis, </w:t>
      </w:r>
      <w:r w:rsidR="00367FC8">
        <w:t xml:space="preserve">even though </w:t>
      </w:r>
      <w:r w:rsidR="00BF57AC">
        <w:t xml:space="preserve">the goal is not to study </w:t>
      </w:r>
      <w:r w:rsidR="00367FC8">
        <w:t xml:space="preserve">NR </w:t>
      </w:r>
      <w:r w:rsidR="00BF57AC">
        <w:t>enhancements</w:t>
      </w:r>
      <w:r w:rsidR="00367FC8">
        <w:t>.</w:t>
      </w:r>
      <w:bookmarkEnd w:id="5"/>
    </w:p>
    <w:p w14:paraId="41B97322" w14:textId="2C7177ED" w:rsidR="009741E1" w:rsidRDefault="009741E1" w:rsidP="007F2276">
      <w:pPr>
        <w:pStyle w:val="Heading1"/>
      </w:pPr>
      <w:r>
        <w:t>Potential SID objectives</w:t>
      </w:r>
    </w:p>
    <w:p w14:paraId="18128E26" w14:textId="58E12F43" w:rsidR="009741E1" w:rsidRDefault="009741E1" w:rsidP="009741E1">
      <w:pPr>
        <w:pStyle w:val="BodyText"/>
      </w:pPr>
      <w:r>
        <w:t>Here are potential SID objectives based on the above:</w:t>
      </w:r>
    </w:p>
    <w:tbl>
      <w:tblPr>
        <w:tblStyle w:val="TableGrid"/>
        <w:tblW w:w="0" w:type="auto"/>
        <w:tblInd w:w="421" w:type="dxa"/>
        <w:tblLook w:val="04A0" w:firstRow="1" w:lastRow="0" w:firstColumn="1" w:lastColumn="0" w:noHBand="0" w:noVBand="1"/>
      </w:tblPr>
      <w:tblGrid>
        <w:gridCol w:w="8505"/>
      </w:tblGrid>
      <w:tr w:rsidR="009741E1" w14:paraId="334B0E9D" w14:textId="77777777" w:rsidTr="007A58DD">
        <w:tc>
          <w:tcPr>
            <w:tcW w:w="8505" w:type="dxa"/>
          </w:tcPr>
          <w:p w14:paraId="6DDEBF8D" w14:textId="77777777" w:rsidR="009741E1" w:rsidRPr="009741E1" w:rsidRDefault="009741E1" w:rsidP="009741E1">
            <w:r w:rsidRPr="009741E1">
              <w:lastRenderedPageBreak/>
              <w:t>Objective 1: Study the gaps and shortcomings of the existing NR UP stack. Identify characteristics of a potential unified UP stack which is balancing KPIs including throughput, delay, reliability, overhead, processing complexity.</w:t>
            </w:r>
          </w:p>
          <w:p w14:paraId="56AFDA00" w14:textId="3B0EAC49" w:rsidR="009741E1" w:rsidRDefault="009741E1" w:rsidP="009741E1">
            <w:r w:rsidRPr="009741E1">
              <w:t>Objective 2: Study the gaps and shortcomings of the existing NR CP stack and identify how to overcome them, for example split of control procedures between the different protocols (e.g. RRC vs. MAC), overhead and complexity of existing ASN.1.</w:t>
            </w:r>
          </w:p>
        </w:tc>
      </w:tr>
    </w:tbl>
    <w:p w14:paraId="033F6783" w14:textId="77777777" w:rsidR="009741E1" w:rsidRPr="009741E1" w:rsidRDefault="009741E1" w:rsidP="009741E1"/>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2171E1" w14:textId="6C785E11" w:rsidR="0076456D" w:rsidRDefault="006F658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44747670" w:history="1">
        <w:r w:rsidR="0076456D" w:rsidRPr="0098412A">
          <w:rPr>
            <w:rStyle w:val="Hyperlink"/>
            <w:noProof/>
          </w:rPr>
          <w:t>Observation 1</w:t>
        </w:r>
        <w:r w:rsidR="0076456D">
          <w:rPr>
            <w:rFonts w:asciiTheme="minorHAnsi" w:eastAsiaTheme="minorEastAsia" w:hAnsiTheme="minorHAnsi" w:cstheme="minorBidi"/>
            <w:b w:val="0"/>
            <w:noProof/>
            <w:sz w:val="22"/>
            <w:szCs w:val="22"/>
            <w:lang w:val="en-SE"/>
          </w:rPr>
          <w:tab/>
        </w:r>
        <w:r w:rsidR="0076456D" w:rsidRPr="0098412A">
          <w:rPr>
            <w:rStyle w:val="Hyperlink"/>
            <w:noProof/>
          </w:rPr>
          <w:t>It is too late to do fundamental changes to the NR UP/CP stack</w:t>
        </w:r>
      </w:hyperlink>
    </w:p>
    <w:p w14:paraId="48599987" w14:textId="251A815B"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F3B877" w14:textId="7EAA56A3" w:rsidR="0076456D"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4747672" w:history="1">
        <w:r w:rsidR="0076456D" w:rsidRPr="0052504F">
          <w:rPr>
            <w:rStyle w:val="Hyperlink"/>
            <w:noProof/>
          </w:rPr>
          <w:t>Proposal 1</w:t>
        </w:r>
        <w:r w:rsidR="0076456D">
          <w:rPr>
            <w:rFonts w:asciiTheme="minorHAnsi" w:eastAsiaTheme="minorEastAsia" w:hAnsiTheme="minorHAnsi" w:cstheme="minorBidi"/>
            <w:b w:val="0"/>
            <w:noProof/>
            <w:sz w:val="22"/>
            <w:szCs w:val="22"/>
            <w:lang w:val="en-SE"/>
          </w:rPr>
          <w:tab/>
        </w:r>
        <w:r w:rsidR="0076456D" w:rsidRPr="0052504F">
          <w:rPr>
            <w:rStyle w:val="Hyperlink"/>
            <w:noProof/>
          </w:rPr>
          <w:t>The intention of a potential Rel-19 UP study is to identify shortcomings of current 3GPP UP stacks and how those can be avoided in 6G. The outcome should be considered when the 6G study and work items start (i.e. in Rel-20 and Rel-21, respectively).</w:t>
        </w:r>
      </w:hyperlink>
    </w:p>
    <w:p w14:paraId="77F88E8F" w14:textId="640B0608" w:rsidR="0076456D" w:rsidRDefault="0076456D">
      <w:pPr>
        <w:pStyle w:val="TableofFigures"/>
        <w:tabs>
          <w:tab w:val="right" w:leader="dot" w:pos="9629"/>
        </w:tabs>
        <w:rPr>
          <w:rFonts w:asciiTheme="minorHAnsi" w:eastAsiaTheme="minorEastAsia" w:hAnsiTheme="minorHAnsi" w:cstheme="minorBidi"/>
          <w:b w:val="0"/>
          <w:noProof/>
          <w:sz w:val="22"/>
          <w:szCs w:val="22"/>
          <w:lang w:val="en-SE"/>
        </w:rPr>
      </w:pPr>
      <w:hyperlink w:anchor="_Toc144747673" w:history="1">
        <w:r w:rsidRPr="0052504F">
          <w:rPr>
            <w:rStyle w:val="Hyperlink"/>
            <w:noProof/>
          </w:rPr>
          <w:t>Proposal 2</w:t>
        </w:r>
        <w:r>
          <w:rPr>
            <w:rFonts w:asciiTheme="minorHAnsi" w:eastAsiaTheme="minorEastAsia" w:hAnsiTheme="minorHAnsi" w:cstheme="minorBidi"/>
            <w:b w:val="0"/>
            <w:noProof/>
            <w:sz w:val="22"/>
            <w:szCs w:val="22"/>
            <w:lang w:val="en-SE"/>
          </w:rPr>
          <w:tab/>
        </w:r>
        <w:r w:rsidRPr="0052504F">
          <w:rPr>
            <w:rStyle w:val="Hyperlink"/>
            <w:noProof/>
          </w:rPr>
          <w:t>CP should also be studied in the potential Rel-19 study.</w:t>
        </w:r>
      </w:hyperlink>
    </w:p>
    <w:p w14:paraId="15820248" w14:textId="31E7831E" w:rsidR="0076456D" w:rsidRDefault="0076456D">
      <w:pPr>
        <w:pStyle w:val="TableofFigures"/>
        <w:tabs>
          <w:tab w:val="right" w:leader="dot" w:pos="9629"/>
        </w:tabs>
        <w:rPr>
          <w:rFonts w:asciiTheme="minorHAnsi" w:eastAsiaTheme="minorEastAsia" w:hAnsiTheme="minorHAnsi" w:cstheme="minorBidi"/>
          <w:b w:val="0"/>
          <w:noProof/>
          <w:sz w:val="22"/>
          <w:szCs w:val="22"/>
          <w:lang w:val="en-SE"/>
        </w:rPr>
      </w:pPr>
      <w:hyperlink w:anchor="_Toc144747674" w:history="1">
        <w:r w:rsidRPr="0052504F">
          <w:rPr>
            <w:rStyle w:val="Hyperlink"/>
            <w:noProof/>
          </w:rPr>
          <w:t>Proposal 3</w:t>
        </w:r>
        <w:r>
          <w:rPr>
            <w:rFonts w:asciiTheme="minorHAnsi" w:eastAsiaTheme="minorEastAsia" w:hAnsiTheme="minorHAnsi" w:cstheme="minorBidi"/>
            <w:b w:val="0"/>
            <w:noProof/>
            <w:sz w:val="22"/>
            <w:szCs w:val="22"/>
            <w:lang w:val="en-SE"/>
          </w:rPr>
          <w:tab/>
        </w:r>
        <w:r w:rsidRPr="0052504F">
          <w:rPr>
            <w:rStyle w:val="Hyperlink"/>
            <w:noProof/>
          </w:rPr>
          <w:t>The potential study should aim at finding one CP/UP protocol stack which is well balanced between all KPIs, rather than having scenario-specific flavours.</w:t>
        </w:r>
      </w:hyperlink>
    </w:p>
    <w:p w14:paraId="379E4139" w14:textId="57E0FB6A" w:rsidR="0076456D" w:rsidRDefault="0076456D">
      <w:pPr>
        <w:pStyle w:val="TableofFigures"/>
        <w:tabs>
          <w:tab w:val="right" w:leader="dot" w:pos="9629"/>
        </w:tabs>
        <w:rPr>
          <w:rFonts w:asciiTheme="minorHAnsi" w:eastAsiaTheme="minorEastAsia" w:hAnsiTheme="minorHAnsi" w:cstheme="minorBidi"/>
          <w:b w:val="0"/>
          <w:noProof/>
          <w:sz w:val="22"/>
          <w:szCs w:val="22"/>
          <w:lang w:val="en-SE"/>
        </w:rPr>
      </w:pPr>
      <w:hyperlink w:anchor="_Toc144747675" w:history="1">
        <w:r w:rsidRPr="0052504F">
          <w:rPr>
            <w:rStyle w:val="Hyperlink"/>
            <w:noProof/>
          </w:rPr>
          <w:t>Proposal 4</w:t>
        </w:r>
        <w:r>
          <w:rPr>
            <w:rFonts w:asciiTheme="minorHAnsi" w:eastAsiaTheme="minorEastAsia" w:hAnsiTheme="minorHAnsi" w:cstheme="minorBidi"/>
            <w:b w:val="0"/>
            <w:noProof/>
            <w:sz w:val="22"/>
            <w:szCs w:val="22"/>
            <w:lang w:val="en-SE"/>
          </w:rPr>
          <w:tab/>
        </w:r>
        <w:r w:rsidRPr="0052504F">
          <w:rPr>
            <w:rStyle w:val="Hyperlink"/>
            <w:noProof/>
          </w:rPr>
          <w:t>If there are small components coming out of such a study, those can be considered for NR on a case-by-case basis, even though the goal is not to study NR enhancements.</w:t>
        </w:r>
      </w:hyperlink>
    </w:p>
    <w:p w14:paraId="3C649DB7" w14:textId="4D3902F8" w:rsidR="008E065E" w:rsidRPr="00CE0424" w:rsidRDefault="006E1C82" w:rsidP="006E3BE7">
      <w:pPr>
        <w:pStyle w:val="BodyText"/>
        <w:rPr>
          <w:b/>
          <w:bCs/>
        </w:rPr>
      </w:pPr>
      <w:r>
        <w:rPr>
          <w:b/>
          <w:bCs/>
          <w:lang w:val="en-US"/>
        </w:rPr>
        <w:fldChar w:fldCharType="end"/>
      </w:r>
      <w:r w:rsidRPr="00CE0424">
        <w:rPr>
          <w:b/>
          <w:bCs/>
        </w:rPr>
        <w:t xml:space="preserve"> </w:t>
      </w:r>
    </w:p>
    <w:sectPr w:rsidR="008E065E"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342C" w14:textId="77777777" w:rsidR="0098796D" w:rsidRDefault="0098796D">
      <w:r>
        <w:separator/>
      </w:r>
    </w:p>
  </w:endnote>
  <w:endnote w:type="continuationSeparator" w:id="0">
    <w:p w14:paraId="6FA606E8" w14:textId="77777777" w:rsidR="0098796D" w:rsidRDefault="0098796D">
      <w:r>
        <w:continuationSeparator/>
      </w:r>
    </w:p>
  </w:endnote>
  <w:endnote w:type="continuationNotice" w:id="1">
    <w:p w14:paraId="444C9F8E" w14:textId="77777777" w:rsidR="00302BBB" w:rsidRDefault="00302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1926" w14:textId="77777777" w:rsidR="0098796D" w:rsidRDefault="0098796D">
      <w:r>
        <w:separator/>
      </w:r>
    </w:p>
  </w:footnote>
  <w:footnote w:type="continuationSeparator" w:id="0">
    <w:p w14:paraId="6665A356" w14:textId="77777777" w:rsidR="0098796D" w:rsidRDefault="0098796D">
      <w:r>
        <w:continuationSeparator/>
      </w:r>
    </w:p>
  </w:footnote>
  <w:footnote w:type="continuationNotice" w:id="1">
    <w:p w14:paraId="5248138A" w14:textId="77777777" w:rsidR="00302BBB" w:rsidRDefault="00302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64395"/>
    <w:multiLevelType w:val="hybridMultilevel"/>
    <w:tmpl w:val="E5744406"/>
    <w:lvl w:ilvl="0" w:tplc="BBD0B3B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6"/>
  </w:num>
  <w:num w:numId="3" w16cid:durableId="149030463">
    <w:abstractNumId w:val="12"/>
  </w:num>
  <w:num w:numId="4" w16cid:durableId="1793861358">
    <w:abstractNumId w:val="13"/>
  </w:num>
  <w:num w:numId="5" w16cid:durableId="1243223580">
    <w:abstractNumId w:val="9"/>
  </w:num>
  <w:num w:numId="6" w16cid:durableId="228659845">
    <w:abstractNumId w:val="15"/>
  </w:num>
  <w:num w:numId="7" w16cid:durableId="758915933">
    <w:abstractNumId w:val="19"/>
  </w:num>
  <w:num w:numId="8" w16cid:durableId="779645832">
    <w:abstractNumId w:val="10"/>
  </w:num>
  <w:num w:numId="9" w16cid:durableId="237790278">
    <w:abstractNumId w:val="8"/>
  </w:num>
  <w:num w:numId="10" w16cid:durableId="1774858864">
    <w:abstractNumId w:val="2"/>
  </w:num>
  <w:num w:numId="11" w16cid:durableId="98722567">
    <w:abstractNumId w:val="1"/>
  </w:num>
  <w:num w:numId="12" w16cid:durableId="818768327">
    <w:abstractNumId w:val="0"/>
  </w:num>
  <w:num w:numId="13" w16cid:durableId="1463575834">
    <w:abstractNumId w:val="17"/>
  </w:num>
  <w:num w:numId="14" w16cid:durableId="1237780611">
    <w:abstractNumId w:val="18"/>
  </w:num>
  <w:num w:numId="15" w16cid:durableId="1303653466">
    <w:abstractNumId w:val="14"/>
  </w:num>
  <w:num w:numId="16" w16cid:durableId="1461000268">
    <w:abstractNumId w:val="20"/>
  </w:num>
  <w:num w:numId="17" w16cid:durableId="2068138227">
    <w:abstractNumId w:val="6"/>
  </w:num>
  <w:num w:numId="18" w16cid:durableId="458114767">
    <w:abstractNumId w:val="7"/>
  </w:num>
  <w:num w:numId="19" w16cid:durableId="995108944">
    <w:abstractNumId w:val="4"/>
  </w:num>
  <w:num w:numId="20" w16cid:durableId="822239829">
    <w:abstractNumId w:val="22"/>
  </w:num>
  <w:num w:numId="21" w16cid:durableId="976183084">
    <w:abstractNumId w:val="11"/>
  </w:num>
  <w:num w:numId="22" w16cid:durableId="1374117700">
    <w:abstractNumId w:val="21"/>
  </w:num>
  <w:num w:numId="23" w16cid:durableId="186123868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3A89"/>
    <w:rsid w:val="0000564C"/>
    <w:rsid w:val="00006446"/>
    <w:rsid w:val="00006896"/>
    <w:rsid w:val="00007CDC"/>
    <w:rsid w:val="00011B28"/>
    <w:rsid w:val="00014EDD"/>
    <w:rsid w:val="00015D15"/>
    <w:rsid w:val="00023725"/>
    <w:rsid w:val="0002564D"/>
    <w:rsid w:val="00025ECA"/>
    <w:rsid w:val="000261E3"/>
    <w:rsid w:val="000325B8"/>
    <w:rsid w:val="00034C15"/>
    <w:rsid w:val="00034CCD"/>
    <w:rsid w:val="00035DF8"/>
    <w:rsid w:val="00036BA1"/>
    <w:rsid w:val="000422E2"/>
    <w:rsid w:val="00042F22"/>
    <w:rsid w:val="000444EF"/>
    <w:rsid w:val="00047965"/>
    <w:rsid w:val="00052A07"/>
    <w:rsid w:val="000534E3"/>
    <w:rsid w:val="0005606A"/>
    <w:rsid w:val="00057117"/>
    <w:rsid w:val="000616E7"/>
    <w:rsid w:val="00061EFA"/>
    <w:rsid w:val="0006487E"/>
    <w:rsid w:val="00065E1A"/>
    <w:rsid w:val="000723A2"/>
    <w:rsid w:val="00077E5F"/>
    <w:rsid w:val="0008036A"/>
    <w:rsid w:val="00081AE6"/>
    <w:rsid w:val="000855EB"/>
    <w:rsid w:val="00085B52"/>
    <w:rsid w:val="000866F2"/>
    <w:rsid w:val="0009009F"/>
    <w:rsid w:val="00091180"/>
    <w:rsid w:val="00091557"/>
    <w:rsid w:val="000924C1"/>
    <w:rsid w:val="000924F0"/>
    <w:rsid w:val="00093474"/>
    <w:rsid w:val="0009510F"/>
    <w:rsid w:val="000A1B7B"/>
    <w:rsid w:val="000A56F2"/>
    <w:rsid w:val="000B2719"/>
    <w:rsid w:val="000B3A8F"/>
    <w:rsid w:val="000B4A1D"/>
    <w:rsid w:val="000B4AB9"/>
    <w:rsid w:val="000B576E"/>
    <w:rsid w:val="000B58C3"/>
    <w:rsid w:val="000B61E9"/>
    <w:rsid w:val="000C165A"/>
    <w:rsid w:val="000C2E19"/>
    <w:rsid w:val="000C613E"/>
    <w:rsid w:val="000D0D07"/>
    <w:rsid w:val="000D4797"/>
    <w:rsid w:val="000E0527"/>
    <w:rsid w:val="000E1E92"/>
    <w:rsid w:val="000E36FD"/>
    <w:rsid w:val="000F06D6"/>
    <w:rsid w:val="000F0EB1"/>
    <w:rsid w:val="000F1106"/>
    <w:rsid w:val="000F3030"/>
    <w:rsid w:val="000F3BE9"/>
    <w:rsid w:val="000F3F6C"/>
    <w:rsid w:val="000F6DF3"/>
    <w:rsid w:val="000F7EC6"/>
    <w:rsid w:val="001005FF"/>
    <w:rsid w:val="001030F4"/>
    <w:rsid w:val="001062FB"/>
    <w:rsid w:val="001063E6"/>
    <w:rsid w:val="00111D10"/>
    <w:rsid w:val="00113CF4"/>
    <w:rsid w:val="001153EA"/>
    <w:rsid w:val="00115643"/>
    <w:rsid w:val="00116765"/>
    <w:rsid w:val="00120B7F"/>
    <w:rsid w:val="001219F5"/>
    <w:rsid w:val="00121A20"/>
    <w:rsid w:val="0012377F"/>
    <w:rsid w:val="00124314"/>
    <w:rsid w:val="00126B4A"/>
    <w:rsid w:val="00127473"/>
    <w:rsid w:val="00132FD0"/>
    <w:rsid w:val="001344C0"/>
    <w:rsid w:val="001346FA"/>
    <w:rsid w:val="00135252"/>
    <w:rsid w:val="001375F7"/>
    <w:rsid w:val="00137AB5"/>
    <w:rsid w:val="00137F0B"/>
    <w:rsid w:val="001409AD"/>
    <w:rsid w:val="00151E23"/>
    <w:rsid w:val="001526E0"/>
    <w:rsid w:val="001551B5"/>
    <w:rsid w:val="001659C1"/>
    <w:rsid w:val="00173A8E"/>
    <w:rsid w:val="0017502C"/>
    <w:rsid w:val="0018143F"/>
    <w:rsid w:val="00181FF8"/>
    <w:rsid w:val="00182C78"/>
    <w:rsid w:val="00190AC1"/>
    <w:rsid w:val="0019341A"/>
    <w:rsid w:val="00197DF9"/>
    <w:rsid w:val="001A1987"/>
    <w:rsid w:val="001A2564"/>
    <w:rsid w:val="001A3642"/>
    <w:rsid w:val="001A6173"/>
    <w:rsid w:val="001A6CBA"/>
    <w:rsid w:val="001B0D97"/>
    <w:rsid w:val="001B5A5D"/>
    <w:rsid w:val="001C1CE5"/>
    <w:rsid w:val="001C3D2A"/>
    <w:rsid w:val="001D3413"/>
    <w:rsid w:val="001D51BA"/>
    <w:rsid w:val="001D53E7"/>
    <w:rsid w:val="001D6342"/>
    <w:rsid w:val="001D6D53"/>
    <w:rsid w:val="001E58E2"/>
    <w:rsid w:val="001E7AED"/>
    <w:rsid w:val="001F3916"/>
    <w:rsid w:val="001F54C5"/>
    <w:rsid w:val="001F662C"/>
    <w:rsid w:val="001F7074"/>
    <w:rsid w:val="00200490"/>
    <w:rsid w:val="002019B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FA5"/>
    <w:rsid w:val="00253EA1"/>
    <w:rsid w:val="00257543"/>
    <w:rsid w:val="002617E7"/>
    <w:rsid w:val="00264228"/>
    <w:rsid w:val="00264334"/>
    <w:rsid w:val="0026473E"/>
    <w:rsid w:val="00266214"/>
    <w:rsid w:val="00267C83"/>
    <w:rsid w:val="0027144F"/>
    <w:rsid w:val="00271813"/>
    <w:rsid w:val="00271F3A"/>
    <w:rsid w:val="00273278"/>
    <w:rsid w:val="002737F4"/>
    <w:rsid w:val="0027410B"/>
    <w:rsid w:val="002805F5"/>
    <w:rsid w:val="00280751"/>
    <w:rsid w:val="0028280A"/>
    <w:rsid w:val="00286ACD"/>
    <w:rsid w:val="00287838"/>
    <w:rsid w:val="002907B5"/>
    <w:rsid w:val="00292EB7"/>
    <w:rsid w:val="00296227"/>
    <w:rsid w:val="002964F7"/>
    <w:rsid w:val="00296F44"/>
    <w:rsid w:val="0029777D"/>
    <w:rsid w:val="002A055E"/>
    <w:rsid w:val="002A1D4E"/>
    <w:rsid w:val="002A2869"/>
    <w:rsid w:val="002B24D6"/>
    <w:rsid w:val="002B3A46"/>
    <w:rsid w:val="002C41E6"/>
    <w:rsid w:val="002D071A"/>
    <w:rsid w:val="002D34B2"/>
    <w:rsid w:val="002D48B0"/>
    <w:rsid w:val="002D5B37"/>
    <w:rsid w:val="002D5E6D"/>
    <w:rsid w:val="002D7637"/>
    <w:rsid w:val="002E17F2"/>
    <w:rsid w:val="002E7CAE"/>
    <w:rsid w:val="002F2771"/>
    <w:rsid w:val="002F37A9"/>
    <w:rsid w:val="00301CE6"/>
    <w:rsid w:val="0030256B"/>
    <w:rsid w:val="00302BBB"/>
    <w:rsid w:val="0030501F"/>
    <w:rsid w:val="00307BA1"/>
    <w:rsid w:val="00311702"/>
    <w:rsid w:val="00311E82"/>
    <w:rsid w:val="00313FD6"/>
    <w:rsid w:val="003143BD"/>
    <w:rsid w:val="00315363"/>
    <w:rsid w:val="003203ED"/>
    <w:rsid w:val="00322C9F"/>
    <w:rsid w:val="00324D23"/>
    <w:rsid w:val="00331751"/>
    <w:rsid w:val="00334579"/>
    <w:rsid w:val="0033472E"/>
    <w:rsid w:val="00335858"/>
    <w:rsid w:val="00336BDA"/>
    <w:rsid w:val="00342BD7"/>
    <w:rsid w:val="00346DB5"/>
    <w:rsid w:val="003477B1"/>
    <w:rsid w:val="00357380"/>
    <w:rsid w:val="00357EFB"/>
    <w:rsid w:val="00360233"/>
    <w:rsid w:val="003602D9"/>
    <w:rsid w:val="003604CE"/>
    <w:rsid w:val="00367FC8"/>
    <w:rsid w:val="00370E47"/>
    <w:rsid w:val="003742AC"/>
    <w:rsid w:val="00377CE1"/>
    <w:rsid w:val="00383368"/>
    <w:rsid w:val="00383945"/>
    <w:rsid w:val="003851F8"/>
    <w:rsid w:val="00385BF0"/>
    <w:rsid w:val="003939FF"/>
    <w:rsid w:val="003A2223"/>
    <w:rsid w:val="003A2A0F"/>
    <w:rsid w:val="003A45A1"/>
    <w:rsid w:val="003A5B0A"/>
    <w:rsid w:val="003A6497"/>
    <w:rsid w:val="003A6BAC"/>
    <w:rsid w:val="003A70A4"/>
    <w:rsid w:val="003A7EF3"/>
    <w:rsid w:val="003B159C"/>
    <w:rsid w:val="003B369F"/>
    <w:rsid w:val="003B36A3"/>
    <w:rsid w:val="003B64BB"/>
    <w:rsid w:val="003B7FE5"/>
    <w:rsid w:val="003C11C8"/>
    <w:rsid w:val="003C2702"/>
    <w:rsid w:val="003C2F48"/>
    <w:rsid w:val="003C556F"/>
    <w:rsid w:val="003C7806"/>
    <w:rsid w:val="003D109F"/>
    <w:rsid w:val="003D2478"/>
    <w:rsid w:val="003D3C45"/>
    <w:rsid w:val="003D5B1F"/>
    <w:rsid w:val="003E15FA"/>
    <w:rsid w:val="003E55E4"/>
    <w:rsid w:val="003E74E3"/>
    <w:rsid w:val="003F05C7"/>
    <w:rsid w:val="003F2CD4"/>
    <w:rsid w:val="003F6BBE"/>
    <w:rsid w:val="004000E8"/>
    <w:rsid w:val="0040204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310"/>
    <w:rsid w:val="00452CAC"/>
    <w:rsid w:val="00453C01"/>
    <w:rsid w:val="00457565"/>
    <w:rsid w:val="00457B71"/>
    <w:rsid w:val="00464308"/>
    <w:rsid w:val="004669E2"/>
    <w:rsid w:val="00470C31"/>
    <w:rsid w:val="00471DE0"/>
    <w:rsid w:val="004734D0"/>
    <w:rsid w:val="0047556B"/>
    <w:rsid w:val="00477768"/>
    <w:rsid w:val="0048163E"/>
    <w:rsid w:val="00492BC5"/>
    <w:rsid w:val="004964F1"/>
    <w:rsid w:val="004A16BC"/>
    <w:rsid w:val="004A2B94"/>
    <w:rsid w:val="004B6F6A"/>
    <w:rsid w:val="004B7C0C"/>
    <w:rsid w:val="004C3898"/>
    <w:rsid w:val="004D2B2B"/>
    <w:rsid w:val="004D36B1"/>
    <w:rsid w:val="004D7EBD"/>
    <w:rsid w:val="004E2680"/>
    <w:rsid w:val="004E28F9"/>
    <w:rsid w:val="004E462E"/>
    <w:rsid w:val="004E56DC"/>
    <w:rsid w:val="004E76F4"/>
    <w:rsid w:val="004F0B4E"/>
    <w:rsid w:val="004F0B6C"/>
    <w:rsid w:val="004F2078"/>
    <w:rsid w:val="004F4519"/>
    <w:rsid w:val="004F4DA3"/>
    <w:rsid w:val="00506557"/>
    <w:rsid w:val="0050677A"/>
    <w:rsid w:val="005108D8"/>
    <w:rsid w:val="005116F9"/>
    <w:rsid w:val="005153A7"/>
    <w:rsid w:val="005169A9"/>
    <w:rsid w:val="005219CF"/>
    <w:rsid w:val="005245D2"/>
    <w:rsid w:val="00534B59"/>
    <w:rsid w:val="00536759"/>
    <w:rsid w:val="00536BDA"/>
    <w:rsid w:val="00537C62"/>
    <w:rsid w:val="00543CBD"/>
    <w:rsid w:val="00546970"/>
    <w:rsid w:val="00554E19"/>
    <w:rsid w:val="00555484"/>
    <w:rsid w:val="0056121F"/>
    <w:rsid w:val="00572505"/>
    <w:rsid w:val="0058013E"/>
    <w:rsid w:val="00582809"/>
    <w:rsid w:val="00584939"/>
    <w:rsid w:val="0058798C"/>
    <w:rsid w:val="005900FA"/>
    <w:rsid w:val="005935A4"/>
    <w:rsid w:val="005948C2"/>
    <w:rsid w:val="00595DCA"/>
    <w:rsid w:val="0059779B"/>
    <w:rsid w:val="005A209A"/>
    <w:rsid w:val="005A590C"/>
    <w:rsid w:val="005A662D"/>
    <w:rsid w:val="005B1409"/>
    <w:rsid w:val="005B3396"/>
    <w:rsid w:val="005B35D7"/>
    <w:rsid w:val="005B392A"/>
    <w:rsid w:val="005B3AA3"/>
    <w:rsid w:val="005B6F83"/>
    <w:rsid w:val="005C6818"/>
    <w:rsid w:val="005C74FB"/>
    <w:rsid w:val="005C7978"/>
    <w:rsid w:val="005D1602"/>
    <w:rsid w:val="005E385F"/>
    <w:rsid w:val="005E5B81"/>
    <w:rsid w:val="005F0F66"/>
    <w:rsid w:val="005F2CB1"/>
    <w:rsid w:val="005F3025"/>
    <w:rsid w:val="005F618C"/>
    <w:rsid w:val="005F70BD"/>
    <w:rsid w:val="0060283C"/>
    <w:rsid w:val="00604F14"/>
    <w:rsid w:val="00611B83"/>
    <w:rsid w:val="00613257"/>
    <w:rsid w:val="00620025"/>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1C52"/>
    <w:rsid w:val="006524DB"/>
    <w:rsid w:val="00655733"/>
    <w:rsid w:val="00655ACD"/>
    <w:rsid w:val="00656A92"/>
    <w:rsid w:val="00656DDE"/>
    <w:rsid w:val="0066011D"/>
    <w:rsid w:val="00660798"/>
    <w:rsid w:val="006607C0"/>
    <w:rsid w:val="00660F9F"/>
    <w:rsid w:val="006613A6"/>
    <w:rsid w:val="006627A2"/>
    <w:rsid w:val="006634E6"/>
    <w:rsid w:val="006655EE"/>
    <w:rsid w:val="00667EE7"/>
    <w:rsid w:val="00670922"/>
    <w:rsid w:val="00670BE1"/>
    <w:rsid w:val="0067218F"/>
    <w:rsid w:val="006741F2"/>
    <w:rsid w:val="00674439"/>
    <w:rsid w:val="00674CC3"/>
    <w:rsid w:val="00675C72"/>
    <w:rsid w:val="006771F9"/>
    <w:rsid w:val="006776D7"/>
    <w:rsid w:val="00681003"/>
    <w:rsid w:val="006817C9"/>
    <w:rsid w:val="00681A20"/>
    <w:rsid w:val="00683ECE"/>
    <w:rsid w:val="00695FC2"/>
    <w:rsid w:val="00696949"/>
    <w:rsid w:val="00697052"/>
    <w:rsid w:val="006A262B"/>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3C1"/>
    <w:rsid w:val="006E3BE7"/>
    <w:rsid w:val="006E4E39"/>
    <w:rsid w:val="006E565E"/>
    <w:rsid w:val="006E5AE7"/>
    <w:rsid w:val="006E673D"/>
    <w:rsid w:val="006E7D3B"/>
    <w:rsid w:val="006F1B70"/>
    <w:rsid w:val="006F341D"/>
    <w:rsid w:val="006F3CDE"/>
    <w:rsid w:val="006F58D4"/>
    <w:rsid w:val="006F6582"/>
    <w:rsid w:val="007014EA"/>
    <w:rsid w:val="0070346E"/>
    <w:rsid w:val="00704EDB"/>
    <w:rsid w:val="00706101"/>
    <w:rsid w:val="00707072"/>
    <w:rsid w:val="00707D61"/>
    <w:rsid w:val="00712287"/>
    <w:rsid w:val="00712772"/>
    <w:rsid w:val="007148D3"/>
    <w:rsid w:val="007155EB"/>
    <w:rsid w:val="00715B9A"/>
    <w:rsid w:val="007257D0"/>
    <w:rsid w:val="00726EA6"/>
    <w:rsid w:val="00727208"/>
    <w:rsid w:val="00727680"/>
    <w:rsid w:val="007348B1"/>
    <w:rsid w:val="0073515B"/>
    <w:rsid w:val="007362A6"/>
    <w:rsid w:val="00736D7D"/>
    <w:rsid w:val="00740E58"/>
    <w:rsid w:val="007445A0"/>
    <w:rsid w:val="0074524B"/>
    <w:rsid w:val="00747B8E"/>
    <w:rsid w:val="00747D8B"/>
    <w:rsid w:val="00751228"/>
    <w:rsid w:val="007571E1"/>
    <w:rsid w:val="007604B2"/>
    <w:rsid w:val="0076456D"/>
    <w:rsid w:val="00765281"/>
    <w:rsid w:val="00766BAD"/>
    <w:rsid w:val="007729A2"/>
    <w:rsid w:val="007755F2"/>
    <w:rsid w:val="00776971"/>
    <w:rsid w:val="00780A80"/>
    <w:rsid w:val="0078177E"/>
    <w:rsid w:val="0078304C"/>
    <w:rsid w:val="00783673"/>
    <w:rsid w:val="00785490"/>
    <w:rsid w:val="007925EA"/>
    <w:rsid w:val="00793CD8"/>
    <w:rsid w:val="007941F9"/>
    <w:rsid w:val="00795C92"/>
    <w:rsid w:val="00796231"/>
    <w:rsid w:val="007A1CB3"/>
    <w:rsid w:val="007A306F"/>
    <w:rsid w:val="007A43A6"/>
    <w:rsid w:val="007A58A6"/>
    <w:rsid w:val="007A58DD"/>
    <w:rsid w:val="007A6BF9"/>
    <w:rsid w:val="007B3D2D"/>
    <w:rsid w:val="007B3E58"/>
    <w:rsid w:val="007B50AE"/>
    <w:rsid w:val="007B51DF"/>
    <w:rsid w:val="007B7DD7"/>
    <w:rsid w:val="007C05DD"/>
    <w:rsid w:val="007C3D18"/>
    <w:rsid w:val="007C60BF"/>
    <w:rsid w:val="007C6A07"/>
    <w:rsid w:val="007C75A1"/>
    <w:rsid w:val="007C77A5"/>
    <w:rsid w:val="007D04E5"/>
    <w:rsid w:val="007D37E4"/>
    <w:rsid w:val="007D5901"/>
    <w:rsid w:val="007D7526"/>
    <w:rsid w:val="007E4610"/>
    <w:rsid w:val="007E4715"/>
    <w:rsid w:val="007E505B"/>
    <w:rsid w:val="007E7000"/>
    <w:rsid w:val="007E7091"/>
    <w:rsid w:val="007F2276"/>
    <w:rsid w:val="00803FAE"/>
    <w:rsid w:val="0080605F"/>
    <w:rsid w:val="00807786"/>
    <w:rsid w:val="00811FCB"/>
    <w:rsid w:val="008130B8"/>
    <w:rsid w:val="008158D6"/>
    <w:rsid w:val="00817196"/>
    <w:rsid w:val="008235DB"/>
    <w:rsid w:val="00824AB4"/>
    <w:rsid w:val="00825C42"/>
    <w:rsid w:val="00825D25"/>
    <w:rsid w:val="00827D6F"/>
    <w:rsid w:val="008376AC"/>
    <w:rsid w:val="008444E8"/>
    <w:rsid w:val="00844E80"/>
    <w:rsid w:val="00846FE7"/>
    <w:rsid w:val="00856911"/>
    <w:rsid w:val="00862ACF"/>
    <w:rsid w:val="008677FD"/>
    <w:rsid w:val="00867B41"/>
    <w:rsid w:val="008706D4"/>
    <w:rsid w:val="00870F8A"/>
    <w:rsid w:val="008719A4"/>
    <w:rsid w:val="00871D23"/>
    <w:rsid w:val="00874312"/>
    <w:rsid w:val="0087437C"/>
    <w:rsid w:val="00875874"/>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C9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690"/>
    <w:rsid w:val="008E7E69"/>
    <w:rsid w:val="008F0660"/>
    <w:rsid w:val="008F1EAB"/>
    <w:rsid w:val="008F292C"/>
    <w:rsid w:val="008F33DC"/>
    <w:rsid w:val="008F477F"/>
    <w:rsid w:val="00902350"/>
    <w:rsid w:val="0090336B"/>
    <w:rsid w:val="00903B01"/>
    <w:rsid w:val="009053AA"/>
    <w:rsid w:val="00906939"/>
    <w:rsid w:val="00910B7D"/>
    <w:rsid w:val="00911DFB"/>
    <w:rsid w:val="009139D9"/>
    <w:rsid w:val="00914AD8"/>
    <w:rsid w:val="00916079"/>
    <w:rsid w:val="00917CE9"/>
    <w:rsid w:val="00920BF2"/>
    <w:rsid w:val="009217D2"/>
    <w:rsid w:val="00922010"/>
    <w:rsid w:val="00926999"/>
    <w:rsid w:val="00931BD9"/>
    <w:rsid w:val="009368F3"/>
    <w:rsid w:val="00941636"/>
    <w:rsid w:val="00943742"/>
    <w:rsid w:val="009452C2"/>
    <w:rsid w:val="00945C05"/>
    <w:rsid w:val="00946945"/>
    <w:rsid w:val="00947713"/>
    <w:rsid w:val="00950DE7"/>
    <w:rsid w:val="00953920"/>
    <w:rsid w:val="00953D47"/>
    <w:rsid w:val="0095681E"/>
    <w:rsid w:val="009572D4"/>
    <w:rsid w:val="00961921"/>
    <w:rsid w:val="0096430A"/>
    <w:rsid w:val="0096554B"/>
    <w:rsid w:val="0096584A"/>
    <w:rsid w:val="00971F08"/>
    <w:rsid w:val="009741E1"/>
    <w:rsid w:val="0097603D"/>
    <w:rsid w:val="00976949"/>
    <w:rsid w:val="00980477"/>
    <w:rsid w:val="00985253"/>
    <w:rsid w:val="009853B3"/>
    <w:rsid w:val="009872FB"/>
    <w:rsid w:val="00987313"/>
    <w:rsid w:val="0098796D"/>
    <w:rsid w:val="00990630"/>
    <w:rsid w:val="00991761"/>
    <w:rsid w:val="009939C6"/>
    <w:rsid w:val="00994DCA"/>
    <w:rsid w:val="009960EC"/>
    <w:rsid w:val="009970DD"/>
    <w:rsid w:val="009A0FBA"/>
    <w:rsid w:val="009A1601"/>
    <w:rsid w:val="009A3BB6"/>
    <w:rsid w:val="009A442B"/>
    <w:rsid w:val="009A462D"/>
    <w:rsid w:val="009A5CBA"/>
    <w:rsid w:val="009B1F30"/>
    <w:rsid w:val="009B3AC2"/>
    <w:rsid w:val="009B4DF4"/>
    <w:rsid w:val="009B564E"/>
    <w:rsid w:val="009B7E87"/>
    <w:rsid w:val="009C0169"/>
    <w:rsid w:val="009C0E18"/>
    <w:rsid w:val="009C31D5"/>
    <w:rsid w:val="009C403E"/>
    <w:rsid w:val="009D2195"/>
    <w:rsid w:val="009D4FF0"/>
    <w:rsid w:val="009D703C"/>
    <w:rsid w:val="009D718F"/>
    <w:rsid w:val="009E068F"/>
    <w:rsid w:val="009E14E0"/>
    <w:rsid w:val="009E35DB"/>
    <w:rsid w:val="009E47A3"/>
    <w:rsid w:val="009F05C0"/>
    <w:rsid w:val="009F08F3"/>
    <w:rsid w:val="009F344F"/>
    <w:rsid w:val="00A031D8"/>
    <w:rsid w:val="00A048A8"/>
    <w:rsid w:val="00A04F49"/>
    <w:rsid w:val="00A12AB1"/>
    <w:rsid w:val="00A13E54"/>
    <w:rsid w:val="00A17F63"/>
    <w:rsid w:val="00A21149"/>
    <w:rsid w:val="00A2193B"/>
    <w:rsid w:val="00A2351A"/>
    <w:rsid w:val="00A264A9"/>
    <w:rsid w:val="00A26DCF"/>
    <w:rsid w:val="00A27785"/>
    <w:rsid w:val="00A30187"/>
    <w:rsid w:val="00A3448A"/>
    <w:rsid w:val="00A36297"/>
    <w:rsid w:val="00A41E2B"/>
    <w:rsid w:val="00A43ADE"/>
    <w:rsid w:val="00A45B74"/>
    <w:rsid w:val="00A52E1D"/>
    <w:rsid w:val="00A575C6"/>
    <w:rsid w:val="00A61499"/>
    <w:rsid w:val="00A62A77"/>
    <w:rsid w:val="00A62B6A"/>
    <w:rsid w:val="00A63483"/>
    <w:rsid w:val="00A64B85"/>
    <w:rsid w:val="00A655D6"/>
    <w:rsid w:val="00A657D7"/>
    <w:rsid w:val="00A660AC"/>
    <w:rsid w:val="00A67E6C"/>
    <w:rsid w:val="00A71B99"/>
    <w:rsid w:val="00A739D0"/>
    <w:rsid w:val="00A761D4"/>
    <w:rsid w:val="00A77EC4"/>
    <w:rsid w:val="00A91E0B"/>
    <w:rsid w:val="00A92879"/>
    <w:rsid w:val="00A9442A"/>
    <w:rsid w:val="00AA016F"/>
    <w:rsid w:val="00AA1ED6"/>
    <w:rsid w:val="00AA51D6"/>
    <w:rsid w:val="00AB0BC8"/>
    <w:rsid w:val="00AB11CA"/>
    <w:rsid w:val="00AB14D9"/>
    <w:rsid w:val="00AB3873"/>
    <w:rsid w:val="00AB4AB8"/>
    <w:rsid w:val="00AB655E"/>
    <w:rsid w:val="00AC007F"/>
    <w:rsid w:val="00AC2ECD"/>
    <w:rsid w:val="00AC3119"/>
    <w:rsid w:val="00AC49FB"/>
    <w:rsid w:val="00AC5A10"/>
    <w:rsid w:val="00AD0AA3"/>
    <w:rsid w:val="00AD1F98"/>
    <w:rsid w:val="00AD3628"/>
    <w:rsid w:val="00AD3F94"/>
    <w:rsid w:val="00AD4A5A"/>
    <w:rsid w:val="00AE27AC"/>
    <w:rsid w:val="00AE40E0"/>
    <w:rsid w:val="00AE4DBA"/>
    <w:rsid w:val="00AE4F07"/>
    <w:rsid w:val="00AF02A5"/>
    <w:rsid w:val="00AF1C5D"/>
    <w:rsid w:val="00AF42D7"/>
    <w:rsid w:val="00B006FE"/>
    <w:rsid w:val="00B007CB"/>
    <w:rsid w:val="00B02AA9"/>
    <w:rsid w:val="00B02FA3"/>
    <w:rsid w:val="00B05084"/>
    <w:rsid w:val="00B10117"/>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3D99"/>
    <w:rsid w:val="00B85DE5"/>
    <w:rsid w:val="00B90F73"/>
    <w:rsid w:val="00B93B59"/>
    <w:rsid w:val="00B9406A"/>
    <w:rsid w:val="00B94185"/>
    <w:rsid w:val="00BA2280"/>
    <w:rsid w:val="00BA2A08"/>
    <w:rsid w:val="00BA56D2"/>
    <w:rsid w:val="00BA76E0"/>
    <w:rsid w:val="00BB047D"/>
    <w:rsid w:val="00BB2A25"/>
    <w:rsid w:val="00BB494B"/>
    <w:rsid w:val="00BB51E9"/>
    <w:rsid w:val="00BC0FDC"/>
    <w:rsid w:val="00BC3053"/>
    <w:rsid w:val="00BC4D2E"/>
    <w:rsid w:val="00BC5A08"/>
    <w:rsid w:val="00BD48AC"/>
    <w:rsid w:val="00BD5F1A"/>
    <w:rsid w:val="00BE1234"/>
    <w:rsid w:val="00BE2FA6"/>
    <w:rsid w:val="00BE333F"/>
    <w:rsid w:val="00BE7406"/>
    <w:rsid w:val="00BE7603"/>
    <w:rsid w:val="00BF26F7"/>
    <w:rsid w:val="00BF3279"/>
    <w:rsid w:val="00BF57AC"/>
    <w:rsid w:val="00BF74C7"/>
    <w:rsid w:val="00C015F1"/>
    <w:rsid w:val="00C01F33"/>
    <w:rsid w:val="00C02CC6"/>
    <w:rsid w:val="00C040F7"/>
    <w:rsid w:val="00C044AB"/>
    <w:rsid w:val="00C05706"/>
    <w:rsid w:val="00C07377"/>
    <w:rsid w:val="00C10478"/>
    <w:rsid w:val="00C12107"/>
    <w:rsid w:val="00C14D4B"/>
    <w:rsid w:val="00C154BB"/>
    <w:rsid w:val="00C16981"/>
    <w:rsid w:val="00C279B5"/>
    <w:rsid w:val="00C27B2C"/>
    <w:rsid w:val="00C27C45"/>
    <w:rsid w:val="00C3719D"/>
    <w:rsid w:val="00C37CB2"/>
    <w:rsid w:val="00C473A5"/>
    <w:rsid w:val="00C51A5D"/>
    <w:rsid w:val="00C54995"/>
    <w:rsid w:val="00C54D41"/>
    <w:rsid w:val="00C60783"/>
    <w:rsid w:val="00C64672"/>
    <w:rsid w:val="00C66122"/>
    <w:rsid w:val="00C66F53"/>
    <w:rsid w:val="00C70697"/>
    <w:rsid w:val="00C72093"/>
    <w:rsid w:val="00C72EF4"/>
    <w:rsid w:val="00C744FE"/>
    <w:rsid w:val="00C75D2F"/>
    <w:rsid w:val="00C767BE"/>
    <w:rsid w:val="00C76E3C"/>
    <w:rsid w:val="00C81568"/>
    <w:rsid w:val="00C817B0"/>
    <w:rsid w:val="00C9027A"/>
    <w:rsid w:val="00C9068E"/>
    <w:rsid w:val="00C93814"/>
    <w:rsid w:val="00C93C4B"/>
    <w:rsid w:val="00C93F0C"/>
    <w:rsid w:val="00C944AB"/>
    <w:rsid w:val="00C95B40"/>
    <w:rsid w:val="00CA1ED8"/>
    <w:rsid w:val="00CA765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3D3"/>
    <w:rsid w:val="00D239A7"/>
    <w:rsid w:val="00D23BB7"/>
    <w:rsid w:val="00D23F47"/>
    <w:rsid w:val="00D36E71"/>
    <w:rsid w:val="00D37D87"/>
    <w:rsid w:val="00D40B33"/>
    <w:rsid w:val="00D4318F"/>
    <w:rsid w:val="00D438BF"/>
    <w:rsid w:val="00D440F8"/>
    <w:rsid w:val="00D47CFF"/>
    <w:rsid w:val="00D546FF"/>
    <w:rsid w:val="00D55AD5"/>
    <w:rsid w:val="00D576CA"/>
    <w:rsid w:val="00D61AF5"/>
    <w:rsid w:val="00D652B5"/>
    <w:rsid w:val="00D66155"/>
    <w:rsid w:val="00D708B0"/>
    <w:rsid w:val="00D77B1D"/>
    <w:rsid w:val="00D8021F"/>
    <w:rsid w:val="00D80383"/>
    <w:rsid w:val="00D80CBC"/>
    <w:rsid w:val="00D823C6"/>
    <w:rsid w:val="00D8327F"/>
    <w:rsid w:val="00D86CA3"/>
    <w:rsid w:val="00D871CE"/>
    <w:rsid w:val="00D90985"/>
    <w:rsid w:val="00D9196D"/>
    <w:rsid w:val="00D92982"/>
    <w:rsid w:val="00DA305E"/>
    <w:rsid w:val="00DA5417"/>
    <w:rsid w:val="00DA56E8"/>
    <w:rsid w:val="00DB0A9F"/>
    <w:rsid w:val="00DB377D"/>
    <w:rsid w:val="00DC2D36"/>
    <w:rsid w:val="00DC53EF"/>
    <w:rsid w:val="00DC5905"/>
    <w:rsid w:val="00DE5608"/>
    <w:rsid w:val="00DE58D0"/>
    <w:rsid w:val="00DE654F"/>
    <w:rsid w:val="00DF01A3"/>
    <w:rsid w:val="00DF0B6E"/>
    <w:rsid w:val="00DF15E0"/>
    <w:rsid w:val="00DF37A0"/>
    <w:rsid w:val="00DF7DAB"/>
    <w:rsid w:val="00E110E7"/>
    <w:rsid w:val="00E11B20"/>
    <w:rsid w:val="00E11BEC"/>
    <w:rsid w:val="00E14A03"/>
    <w:rsid w:val="00E17FA2"/>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711"/>
    <w:rsid w:val="00ED0B58"/>
    <w:rsid w:val="00ED1006"/>
    <w:rsid w:val="00EE6C08"/>
    <w:rsid w:val="00EF18FE"/>
    <w:rsid w:val="00EF1C06"/>
    <w:rsid w:val="00EF211F"/>
    <w:rsid w:val="00EF5787"/>
    <w:rsid w:val="00EF60D0"/>
    <w:rsid w:val="00F01CF6"/>
    <w:rsid w:val="00F04A30"/>
    <w:rsid w:val="00F0528D"/>
    <w:rsid w:val="00F06C67"/>
    <w:rsid w:val="00F06DFD"/>
    <w:rsid w:val="00F071D1"/>
    <w:rsid w:val="00F07533"/>
    <w:rsid w:val="00F10629"/>
    <w:rsid w:val="00F15FA5"/>
    <w:rsid w:val="00F209B7"/>
    <w:rsid w:val="00F21AD3"/>
    <w:rsid w:val="00F22C3A"/>
    <w:rsid w:val="00F2376F"/>
    <w:rsid w:val="00F243D8"/>
    <w:rsid w:val="00F25078"/>
    <w:rsid w:val="00F30828"/>
    <w:rsid w:val="00F313D6"/>
    <w:rsid w:val="00F400F8"/>
    <w:rsid w:val="00F404B3"/>
    <w:rsid w:val="00F40F0C"/>
    <w:rsid w:val="00F41BB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342"/>
    <w:rsid w:val="00FE0655"/>
    <w:rsid w:val="00FE2365"/>
    <w:rsid w:val="00FE37D7"/>
    <w:rsid w:val="00FE4C7B"/>
    <w:rsid w:val="00FE7336"/>
    <w:rsid w:val="00FE787C"/>
    <w:rsid w:val="00FF45A5"/>
    <w:rsid w:val="00FF5C91"/>
    <w:rsid w:val="3CC72B23"/>
    <w:rsid w:val="6D56B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5DBC378-9F66-44A7-B058-9C721C20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EF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57E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57EFB"/>
    <w:pPr>
      <w:pBdr>
        <w:top w:val="none" w:sz="0" w:space="0" w:color="auto"/>
      </w:pBdr>
      <w:spacing w:before="180"/>
      <w:outlineLvl w:val="1"/>
    </w:pPr>
    <w:rPr>
      <w:sz w:val="32"/>
    </w:rPr>
  </w:style>
  <w:style w:type="paragraph" w:styleId="Heading3">
    <w:name w:val="heading 3"/>
    <w:basedOn w:val="Heading2"/>
    <w:next w:val="Normal"/>
    <w:link w:val="Heading3Char"/>
    <w:qFormat/>
    <w:rsid w:val="00357EFB"/>
    <w:pPr>
      <w:spacing w:before="120"/>
      <w:outlineLvl w:val="2"/>
    </w:pPr>
    <w:rPr>
      <w:sz w:val="28"/>
    </w:rPr>
  </w:style>
  <w:style w:type="paragraph" w:styleId="Heading4">
    <w:name w:val="heading 4"/>
    <w:basedOn w:val="Heading3"/>
    <w:next w:val="Normal"/>
    <w:link w:val="Heading4Char"/>
    <w:qFormat/>
    <w:rsid w:val="00357EFB"/>
    <w:pPr>
      <w:ind w:left="1418" w:hanging="1418"/>
      <w:outlineLvl w:val="3"/>
    </w:pPr>
    <w:rPr>
      <w:sz w:val="24"/>
    </w:rPr>
  </w:style>
  <w:style w:type="paragraph" w:styleId="Heading5">
    <w:name w:val="heading 5"/>
    <w:basedOn w:val="Heading4"/>
    <w:next w:val="Normal"/>
    <w:link w:val="Heading5Char"/>
    <w:qFormat/>
    <w:rsid w:val="00357EFB"/>
    <w:pPr>
      <w:ind w:left="1701" w:hanging="1701"/>
      <w:outlineLvl w:val="4"/>
    </w:pPr>
    <w:rPr>
      <w:sz w:val="22"/>
    </w:rPr>
  </w:style>
  <w:style w:type="paragraph" w:styleId="Heading6">
    <w:name w:val="heading 6"/>
    <w:basedOn w:val="H6"/>
    <w:next w:val="Normal"/>
    <w:link w:val="Heading6Char"/>
    <w:qFormat/>
    <w:rsid w:val="00357EFB"/>
    <w:pPr>
      <w:outlineLvl w:val="5"/>
    </w:pPr>
  </w:style>
  <w:style w:type="paragraph" w:styleId="Heading7">
    <w:name w:val="heading 7"/>
    <w:basedOn w:val="H6"/>
    <w:next w:val="Normal"/>
    <w:link w:val="Heading7Char"/>
    <w:qFormat/>
    <w:rsid w:val="00357EFB"/>
    <w:pPr>
      <w:outlineLvl w:val="6"/>
    </w:pPr>
  </w:style>
  <w:style w:type="paragraph" w:styleId="Heading8">
    <w:name w:val="heading 8"/>
    <w:basedOn w:val="Heading1"/>
    <w:next w:val="Normal"/>
    <w:link w:val="Heading8Char"/>
    <w:qFormat/>
    <w:rsid w:val="00357EFB"/>
    <w:pPr>
      <w:ind w:left="0" w:firstLine="0"/>
      <w:outlineLvl w:val="7"/>
    </w:pPr>
  </w:style>
  <w:style w:type="paragraph" w:styleId="Heading9">
    <w:name w:val="heading 9"/>
    <w:basedOn w:val="Heading8"/>
    <w:next w:val="Normal"/>
    <w:link w:val="Heading9Char"/>
    <w:qFormat/>
    <w:rsid w:val="00357EFB"/>
    <w:pPr>
      <w:outlineLvl w:val="8"/>
    </w:pPr>
  </w:style>
  <w:style w:type="character" w:default="1" w:styleId="DefaultParagraphFont">
    <w:name w:val="Default Paragraph Font"/>
    <w:uiPriority w:val="1"/>
    <w:semiHidden/>
    <w:unhideWhenUsed/>
    <w:rsid w:val="00357E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7EFB"/>
  </w:style>
  <w:style w:type="paragraph" w:styleId="TOC8">
    <w:name w:val="toc 8"/>
    <w:basedOn w:val="TOC1"/>
    <w:uiPriority w:val="39"/>
    <w:rsid w:val="00357EFB"/>
    <w:pPr>
      <w:spacing w:before="180"/>
      <w:ind w:left="2693" w:hanging="2693"/>
    </w:pPr>
    <w:rPr>
      <w:b/>
    </w:rPr>
  </w:style>
  <w:style w:type="paragraph" w:styleId="TOC1">
    <w:name w:val="toc 1"/>
    <w:uiPriority w:val="39"/>
    <w:rsid w:val="00357E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57EFB"/>
    <w:pPr>
      <w:keepNext/>
      <w:keepLines/>
      <w:spacing w:before="180"/>
      <w:jc w:val="center"/>
    </w:pPr>
  </w:style>
  <w:style w:type="paragraph" w:styleId="Caption">
    <w:name w:val="caption"/>
    <w:basedOn w:val="Normal"/>
    <w:next w:val="Normal"/>
    <w:qFormat/>
    <w:rsid w:val="00357EFB"/>
    <w:pPr>
      <w:spacing w:before="120" w:after="120"/>
    </w:pPr>
    <w:rPr>
      <w:b/>
      <w:lang w:eastAsia="en-GB"/>
    </w:rPr>
  </w:style>
  <w:style w:type="paragraph" w:styleId="TOC5">
    <w:name w:val="toc 5"/>
    <w:basedOn w:val="TOC4"/>
    <w:uiPriority w:val="39"/>
    <w:rsid w:val="00357EFB"/>
    <w:pPr>
      <w:ind w:left="1701" w:hanging="1701"/>
    </w:pPr>
  </w:style>
  <w:style w:type="paragraph" w:styleId="TOC4">
    <w:name w:val="toc 4"/>
    <w:basedOn w:val="TOC3"/>
    <w:uiPriority w:val="39"/>
    <w:rsid w:val="00357EFB"/>
    <w:pPr>
      <w:ind w:left="1418" w:hanging="1418"/>
    </w:pPr>
  </w:style>
  <w:style w:type="paragraph" w:styleId="TOC3">
    <w:name w:val="toc 3"/>
    <w:basedOn w:val="TOC2"/>
    <w:uiPriority w:val="39"/>
    <w:rsid w:val="00357EFB"/>
    <w:pPr>
      <w:ind w:left="1134" w:hanging="1134"/>
    </w:pPr>
  </w:style>
  <w:style w:type="paragraph" w:styleId="TOC2">
    <w:name w:val="toc 2"/>
    <w:basedOn w:val="TOC1"/>
    <w:uiPriority w:val="39"/>
    <w:rsid w:val="00357EFB"/>
    <w:pPr>
      <w:keepNext w:val="0"/>
      <w:spacing w:before="0"/>
      <w:ind w:left="851" w:hanging="851"/>
    </w:pPr>
    <w:rPr>
      <w:sz w:val="20"/>
    </w:rPr>
  </w:style>
  <w:style w:type="paragraph" w:styleId="Index2">
    <w:name w:val="index 2"/>
    <w:basedOn w:val="Index1"/>
    <w:rsid w:val="00357EFB"/>
    <w:pPr>
      <w:ind w:left="284"/>
    </w:pPr>
  </w:style>
  <w:style w:type="paragraph" w:styleId="Index1">
    <w:name w:val="index 1"/>
    <w:basedOn w:val="Normal"/>
    <w:rsid w:val="00357EFB"/>
    <w:pPr>
      <w:keepLines/>
      <w:spacing w:after="0"/>
    </w:pPr>
  </w:style>
  <w:style w:type="paragraph" w:styleId="DocumentMap">
    <w:name w:val="Document Map"/>
    <w:basedOn w:val="Normal"/>
    <w:link w:val="DocumentMapChar"/>
    <w:rsid w:val="00357EFB"/>
    <w:pPr>
      <w:shd w:val="clear" w:color="auto" w:fill="000080"/>
    </w:pPr>
    <w:rPr>
      <w:rFonts w:ascii="Tahoma" w:hAnsi="Tahoma" w:cs="Tahoma"/>
    </w:rPr>
  </w:style>
  <w:style w:type="paragraph" w:styleId="ListNumber2">
    <w:name w:val="List Number 2"/>
    <w:basedOn w:val="ListNumber"/>
    <w:rsid w:val="00357EFB"/>
    <w:pPr>
      <w:numPr>
        <w:numId w:val="22"/>
      </w:numPr>
    </w:pPr>
  </w:style>
  <w:style w:type="paragraph" w:styleId="ListNumber">
    <w:name w:val="List Number"/>
    <w:basedOn w:val="List"/>
    <w:rsid w:val="00357EFB"/>
    <w:pPr>
      <w:numPr>
        <w:numId w:val="21"/>
      </w:numPr>
    </w:pPr>
    <w:rPr>
      <w:lang w:eastAsia="ja-JP"/>
    </w:rPr>
  </w:style>
  <w:style w:type="paragraph" w:styleId="List">
    <w:name w:val="List"/>
    <w:basedOn w:val="BodyText"/>
    <w:rsid w:val="00357EFB"/>
    <w:pPr>
      <w:ind w:left="568" w:hanging="284"/>
    </w:pPr>
  </w:style>
  <w:style w:type="paragraph" w:styleId="Header">
    <w:name w:val="header"/>
    <w:link w:val="HeaderChar"/>
    <w:rsid w:val="00357EF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57EFB"/>
    <w:rPr>
      <w:b/>
      <w:position w:val="6"/>
      <w:sz w:val="16"/>
    </w:rPr>
  </w:style>
  <w:style w:type="paragraph" w:styleId="FootnoteText">
    <w:name w:val="footnote text"/>
    <w:basedOn w:val="Normal"/>
    <w:link w:val="FootnoteTextChar"/>
    <w:rsid w:val="00357EFB"/>
    <w:pPr>
      <w:keepLines/>
      <w:spacing w:after="0"/>
      <w:ind w:left="454" w:hanging="454"/>
    </w:pPr>
    <w:rPr>
      <w:sz w:val="16"/>
    </w:rPr>
  </w:style>
  <w:style w:type="paragraph" w:customStyle="1" w:styleId="3GPPHeader">
    <w:name w:val="3GPP_Header"/>
    <w:basedOn w:val="BodyText"/>
    <w:rsid w:val="00357EFB"/>
    <w:pPr>
      <w:tabs>
        <w:tab w:val="left" w:pos="1701"/>
        <w:tab w:val="right" w:pos="9639"/>
      </w:tabs>
      <w:spacing w:after="240"/>
    </w:pPr>
    <w:rPr>
      <w:b/>
      <w:sz w:val="24"/>
    </w:rPr>
  </w:style>
  <w:style w:type="paragraph" w:styleId="TOC9">
    <w:name w:val="toc 9"/>
    <w:basedOn w:val="TOC8"/>
    <w:uiPriority w:val="39"/>
    <w:rsid w:val="00357EFB"/>
    <w:pPr>
      <w:ind w:left="1418" w:hanging="1418"/>
    </w:pPr>
  </w:style>
  <w:style w:type="paragraph" w:styleId="TOC6">
    <w:name w:val="toc 6"/>
    <w:basedOn w:val="TOC5"/>
    <w:next w:val="Normal"/>
    <w:uiPriority w:val="39"/>
    <w:rsid w:val="00357EFB"/>
    <w:pPr>
      <w:ind w:left="1985" w:hanging="1985"/>
    </w:pPr>
  </w:style>
  <w:style w:type="paragraph" w:styleId="TOC7">
    <w:name w:val="toc 7"/>
    <w:basedOn w:val="TOC6"/>
    <w:next w:val="Normal"/>
    <w:uiPriority w:val="39"/>
    <w:rsid w:val="00357EFB"/>
    <w:pPr>
      <w:ind w:left="2268" w:hanging="2268"/>
    </w:pPr>
  </w:style>
  <w:style w:type="paragraph" w:styleId="ListBullet2">
    <w:name w:val="List Bullet 2"/>
    <w:basedOn w:val="ListBullet"/>
    <w:rsid w:val="00357EFB"/>
    <w:pPr>
      <w:numPr>
        <w:numId w:val="17"/>
      </w:numPr>
    </w:pPr>
  </w:style>
  <w:style w:type="paragraph" w:styleId="ListBullet">
    <w:name w:val="List Bullet"/>
    <w:basedOn w:val="List"/>
    <w:rsid w:val="00357EFB"/>
    <w:pPr>
      <w:numPr>
        <w:numId w:val="16"/>
      </w:numPr>
    </w:pPr>
    <w:rPr>
      <w:lang w:eastAsia="ja-JP"/>
    </w:rPr>
  </w:style>
  <w:style w:type="paragraph" w:styleId="ListBullet3">
    <w:name w:val="List Bullet 3"/>
    <w:basedOn w:val="ListBullet2"/>
    <w:rsid w:val="00357EFB"/>
    <w:pPr>
      <w:numPr>
        <w:numId w:val="18"/>
      </w:numPr>
    </w:pPr>
  </w:style>
  <w:style w:type="paragraph" w:customStyle="1" w:styleId="EQ">
    <w:name w:val="EQ"/>
    <w:basedOn w:val="Normal"/>
    <w:next w:val="Normal"/>
    <w:rsid w:val="00357EFB"/>
    <w:pPr>
      <w:keepLines/>
      <w:tabs>
        <w:tab w:val="center" w:pos="4536"/>
        <w:tab w:val="right" w:pos="9072"/>
      </w:tabs>
    </w:pPr>
    <w:rPr>
      <w:noProof/>
    </w:rPr>
  </w:style>
  <w:style w:type="paragraph" w:styleId="List2">
    <w:name w:val="List 2"/>
    <w:basedOn w:val="List"/>
    <w:rsid w:val="00357EFB"/>
    <w:pPr>
      <w:ind w:left="851"/>
    </w:pPr>
    <w:rPr>
      <w:lang w:eastAsia="ja-JP"/>
    </w:rPr>
  </w:style>
  <w:style w:type="paragraph" w:styleId="List3">
    <w:name w:val="List 3"/>
    <w:basedOn w:val="List2"/>
    <w:rsid w:val="00357EFB"/>
    <w:pPr>
      <w:ind w:left="1135"/>
    </w:pPr>
  </w:style>
  <w:style w:type="paragraph" w:styleId="List4">
    <w:name w:val="List 4"/>
    <w:basedOn w:val="List3"/>
    <w:rsid w:val="00357EFB"/>
    <w:pPr>
      <w:ind w:left="1418"/>
    </w:pPr>
  </w:style>
  <w:style w:type="paragraph" w:styleId="List5">
    <w:name w:val="List 5"/>
    <w:basedOn w:val="List4"/>
    <w:rsid w:val="00357EFB"/>
    <w:pPr>
      <w:ind w:left="1702"/>
    </w:pPr>
  </w:style>
  <w:style w:type="paragraph" w:customStyle="1" w:styleId="EditorsNote">
    <w:name w:val="Editor's Note"/>
    <w:basedOn w:val="NO"/>
    <w:link w:val="EditorsNoteChar"/>
    <w:rsid w:val="00357EFB"/>
    <w:rPr>
      <w:color w:val="FF0000"/>
      <w:lang w:val="x-none" w:eastAsia="x-none"/>
    </w:rPr>
  </w:style>
  <w:style w:type="paragraph" w:styleId="ListBullet4">
    <w:name w:val="List Bullet 4"/>
    <w:basedOn w:val="ListBullet3"/>
    <w:rsid w:val="00357EFB"/>
    <w:pPr>
      <w:numPr>
        <w:numId w:val="19"/>
      </w:numPr>
    </w:pPr>
  </w:style>
  <w:style w:type="paragraph" w:styleId="ListBullet5">
    <w:name w:val="List Bullet 5"/>
    <w:basedOn w:val="ListBullet4"/>
    <w:rsid w:val="00357EFB"/>
    <w:pPr>
      <w:numPr>
        <w:numId w:val="20"/>
      </w:numPr>
    </w:pPr>
  </w:style>
  <w:style w:type="paragraph" w:styleId="Footer">
    <w:name w:val="footer"/>
    <w:basedOn w:val="Header"/>
    <w:link w:val="FooterChar"/>
    <w:rsid w:val="00357EFB"/>
    <w:pPr>
      <w:jc w:val="center"/>
    </w:pPr>
    <w:rPr>
      <w:i/>
    </w:rPr>
  </w:style>
  <w:style w:type="paragraph" w:customStyle="1" w:styleId="Reference">
    <w:name w:val="Reference"/>
    <w:basedOn w:val="BodyText"/>
    <w:rsid w:val="00357EFB"/>
    <w:pPr>
      <w:numPr>
        <w:numId w:val="2"/>
      </w:numPr>
    </w:pPr>
  </w:style>
  <w:style w:type="paragraph" w:styleId="BalloonText">
    <w:name w:val="Balloon Text"/>
    <w:basedOn w:val="Normal"/>
    <w:link w:val="BalloonTextChar"/>
    <w:rsid w:val="00357EFB"/>
    <w:pPr>
      <w:spacing w:after="0"/>
    </w:pPr>
    <w:rPr>
      <w:rFonts w:ascii="Segoe UI" w:hAnsi="Segoe UI" w:cs="Segoe UI"/>
      <w:sz w:val="18"/>
      <w:szCs w:val="18"/>
    </w:rPr>
  </w:style>
  <w:style w:type="character" w:styleId="PageNumber">
    <w:name w:val="page number"/>
    <w:basedOn w:val="DefaultParagraphFont"/>
    <w:rsid w:val="00357EFB"/>
  </w:style>
  <w:style w:type="paragraph" w:styleId="BodyText">
    <w:name w:val="Body Text"/>
    <w:basedOn w:val="Normal"/>
    <w:link w:val="BodyTextChar"/>
    <w:rsid w:val="00357EFB"/>
    <w:pPr>
      <w:spacing w:after="120"/>
      <w:jc w:val="both"/>
    </w:pPr>
    <w:rPr>
      <w:rFonts w:ascii="Arial" w:hAnsi="Arial"/>
      <w:lang w:eastAsia="zh-CN"/>
    </w:rPr>
  </w:style>
  <w:style w:type="character" w:styleId="Hyperlink">
    <w:name w:val="Hyperlink"/>
    <w:uiPriority w:val="99"/>
    <w:rsid w:val="00357EFB"/>
    <w:rPr>
      <w:color w:val="0000FF"/>
      <w:u w:val="single"/>
    </w:rPr>
  </w:style>
  <w:style w:type="character" w:styleId="FollowedHyperlink">
    <w:name w:val="FollowedHyperlink"/>
    <w:unhideWhenUsed/>
    <w:rsid w:val="00357EFB"/>
    <w:rPr>
      <w:color w:val="800080"/>
      <w:u w:val="single"/>
    </w:rPr>
  </w:style>
  <w:style w:type="character" w:styleId="CommentReference">
    <w:name w:val="annotation reference"/>
    <w:uiPriority w:val="99"/>
    <w:qFormat/>
    <w:rsid w:val="00357EFB"/>
    <w:rPr>
      <w:sz w:val="16"/>
      <w:szCs w:val="16"/>
    </w:rPr>
  </w:style>
  <w:style w:type="paragraph" w:styleId="CommentText">
    <w:name w:val="annotation text"/>
    <w:basedOn w:val="Normal"/>
    <w:link w:val="CommentTextChar"/>
    <w:uiPriority w:val="99"/>
    <w:qFormat/>
    <w:rsid w:val="00357EFB"/>
  </w:style>
  <w:style w:type="paragraph" w:styleId="CommentSubject">
    <w:name w:val="annotation subject"/>
    <w:basedOn w:val="CommentText"/>
    <w:next w:val="CommentText"/>
    <w:link w:val="CommentSubjectChar"/>
    <w:rsid w:val="00357EFB"/>
    <w:rPr>
      <w:b/>
      <w:bCs/>
    </w:rPr>
  </w:style>
  <w:style w:type="character" w:customStyle="1" w:styleId="Heading1Char">
    <w:name w:val="Heading 1 Char"/>
    <w:link w:val="Heading1"/>
    <w:rsid w:val="00357EFB"/>
    <w:rPr>
      <w:rFonts w:ascii="Arial" w:hAnsi="Arial"/>
      <w:sz w:val="36"/>
      <w:lang w:eastAsia="ja-JP"/>
    </w:rPr>
  </w:style>
  <w:style w:type="paragraph" w:customStyle="1" w:styleId="B1">
    <w:name w:val="B1"/>
    <w:basedOn w:val="List"/>
    <w:link w:val="B1Char1"/>
    <w:rsid w:val="00357EFB"/>
    <w:rPr>
      <w:rFonts w:ascii="Times New Roman" w:hAnsi="Times New Roman"/>
    </w:rPr>
  </w:style>
  <w:style w:type="paragraph" w:customStyle="1" w:styleId="B2">
    <w:name w:val="B2"/>
    <w:basedOn w:val="List2"/>
    <w:link w:val="B2Char"/>
    <w:rsid w:val="00357EFB"/>
    <w:rPr>
      <w:rFonts w:ascii="Times New Roman" w:hAnsi="Times New Roman"/>
    </w:rPr>
  </w:style>
  <w:style w:type="paragraph" w:customStyle="1" w:styleId="B3">
    <w:name w:val="B3"/>
    <w:basedOn w:val="List3"/>
    <w:link w:val="B3Char2"/>
    <w:rsid w:val="00357EFB"/>
    <w:rPr>
      <w:rFonts w:ascii="Times New Roman" w:hAnsi="Times New Roman"/>
    </w:rPr>
  </w:style>
  <w:style w:type="paragraph" w:customStyle="1" w:styleId="B4">
    <w:name w:val="B4"/>
    <w:basedOn w:val="List4"/>
    <w:link w:val="B4Char"/>
    <w:rsid w:val="00357EFB"/>
    <w:rPr>
      <w:rFonts w:ascii="Times New Roman" w:hAnsi="Times New Roman"/>
    </w:rPr>
  </w:style>
  <w:style w:type="paragraph" w:customStyle="1" w:styleId="Proposal">
    <w:name w:val="Proposal"/>
    <w:basedOn w:val="BodyText"/>
    <w:rsid w:val="00357EFB"/>
    <w:pPr>
      <w:numPr>
        <w:numId w:val="3"/>
      </w:numPr>
      <w:tabs>
        <w:tab w:val="clear" w:pos="1304"/>
        <w:tab w:val="left" w:pos="1701"/>
      </w:tabs>
      <w:ind w:left="1701" w:hanging="1701"/>
    </w:pPr>
    <w:rPr>
      <w:b/>
      <w:bCs/>
    </w:rPr>
  </w:style>
  <w:style w:type="character" w:customStyle="1" w:styleId="BodyTextChar">
    <w:name w:val="Body Text Char"/>
    <w:link w:val="BodyText"/>
    <w:rsid w:val="00357EFB"/>
    <w:rPr>
      <w:rFonts w:ascii="Arial" w:hAnsi="Arial"/>
      <w:lang w:eastAsia="zh-CN"/>
    </w:rPr>
  </w:style>
  <w:style w:type="paragraph" w:customStyle="1" w:styleId="B5">
    <w:name w:val="B5"/>
    <w:basedOn w:val="List5"/>
    <w:link w:val="B5Char"/>
    <w:rsid w:val="00357EFB"/>
    <w:rPr>
      <w:rFonts w:ascii="Times New Roman" w:hAnsi="Times New Roman"/>
    </w:rPr>
  </w:style>
  <w:style w:type="paragraph" w:customStyle="1" w:styleId="EX">
    <w:name w:val="EX"/>
    <w:basedOn w:val="Normal"/>
    <w:rsid w:val="00357EFB"/>
    <w:pPr>
      <w:keepLines/>
      <w:ind w:left="1702" w:hanging="1418"/>
    </w:pPr>
  </w:style>
  <w:style w:type="paragraph" w:customStyle="1" w:styleId="EW">
    <w:name w:val="EW"/>
    <w:basedOn w:val="EX"/>
    <w:rsid w:val="00357EFB"/>
    <w:pPr>
      <w:spacing w:after="0"/>
    </w:pPr>
  </w:style>
  <w:style w:type="paragraph" w:customStyle="1" w:styleId="TAL">
    <w:name w:val="TAL"/>
    <w:basedOn w:val="Normal"/>
    <w:link w:val="TALCar"/>
    <w:rsid w:val="00357EFB"/>
    <w:pPr>
      <w:keepNext/>
      <w:keepLines/>
      <w:spacing w:after="0"/>
    </w:pPr>
    <w:rPr>
      <w:rFonts w:ascii="Arial" w:hAnsi="Arial"/>
      <w:sz w:val="18"/>
      <w:lang w:val="x-none" w:eastAsia="x-none"/>
    </w:rPr>
  </w:style>
  <w:style w:type="paragraph" w:customStyle="1" w:styleId="TAC">
    <w:name w:val="TAC"/>
    <w:basedOn w:val="TAL"/>
    <w:rsid w:val="00357EFB"/>
    <w:pPr>
      <w:jc w:val="center"/>
    </w:pPr>
  </w:style>
  <w:style w:type="paragraph" w:customStyle="1" w:styleId="TAH">
    <w:name w:val="TAH"/>
    <w:basedOn w:val="TAC"/>
    <w:link w:val="TAHCar"/>
    <w:rsid w:val="00357EFB"/>
    <w:rPr>
      <w:b/>
    </w:rPr>
  </w:style>
  <w:style w:type="paragraph" w:customStyle="1" w:styleId="TAN">
    <w:name w:val="TAN"/>
    <w:basedOn w:val="TAL"/>
    <w:rsid w:val="00357EFB"/>
    <w:pPr>
      <w:ind w:left="851" w:hanging="851"/>
    </w:pPr>
  </w:style>
  <w:style w:type="paragraph" w:customStyle="1" w:styleId="TAR">
    <w:name w:val="TAR"/>
    <w:basedOn w:val="TAL"/>
    <w:rsid w:val="00357EFB"/>
    <w:pPr>
      <w:jc w:val="right"/>
    </w:pPr>
  </w:style>
  <w:style w:type="paragraph" w:customStyle="1" w:styleId="TH">
    <w:name w:val="TH"/>
    <w:basedOn w:val="Normal"/>
    <w:link w:val="THChar"/>
    <w:rsid w:val="00357EFB"/>
    <w:pPr>
      <w:keepNext/>
      <w:keepLines/>
      <w:spacing w:before="60"/>
      <w:jc w:val="center"/>
    </w:pPr>
    <w:rPr>
      <w:rFonts w:ascii="Arial" w:hAnsi="Arial"/>
      <w:b/>
      <w:lang w:val="x-none" w:eastAsia="x-none"/>
    </w:rPr>
  </w:style>
  <w:style w:type="paragraph" w:customStyle="1" w:styleId="TF">
    <w:name w:val="TF"/>
    <w:basedOn w:val="TH"/>
    <w:link w:val="TFChar"/>
    <w:rsid w:val="00357EFB"/>
    <w:pPr>
      <w:keepNext w:val="0"/>
      <w:spacing w:before="0" w:after="240"/>
    </w:pPr>
  </w:style>
  <w:style w:type="paragraph" w:customStyle="1" w:styleId="TT">
    <w:name w:val="TT"/>
    <w:basedOn w:val="Heading1"/>
    <w:next w:val="Normal"/>
    <w:rsid w:val="00357EFB"/>
    <w:pPr>
      <w:outlineLvl w:val="9"/>
    </w:pPr>
  </w:style>
  <w:style w:type="paragraph" w:customStyle="1" w:styleId="ZA">
    <w:name w:val="ZA"/>
    <w:rsid w:val="00357E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57E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57EF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57E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57EFB"/>
  </w:style>
  <w:style w:type="paragraph" w:customStyle="1" w:styleId="ZH">
    <w:name w:val="ZH"/>
    <w:rsid w:val="00357EF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57E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57EFB"/>
    <w:pPr>
      <w:framePr w:hRule="auto" w:wrap="notBeside" w:y="852"/>
    </w:pPr>
    <w:rPr>
      <w:i w:val="0"/>
      <w:sz w:val="40"/>
    </w:rPr>
  </w:style>
  <w:style w:type="paragraph" w:customStyle="1" w:styleId="ZU">
    <w:name w:val="ZU"/>
    <w:rsid w:val="00357E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57EFB"/>
    <w:pPr>
      <w:framePr w:wrap="notBeside" w:y="16161"/>
    </w:pPr>
  </w:style>
  <w:style w:type="paragraph" w:customStyle="1" w:styleId="FP">
    <w:name w:val="FP"/>
    <w:basedOn w:val="Normal"/>
    <w:rsid w:val="00357EFB"/>
    <w:pPr>
      <w:spacing w:after="0"/>
    </w:pPr>
  </w:style>
  <w:style w:type="paragraph" w:customStyle="1" w:styleId="Observation">
    <w:name w:val="Observation"/>
    <w:basedOn w:val="Proposal"/>
    <w:qFormat/>
    <w:rsid w:val="00357EFB"/>
    <w:pPr>
      <w:numPr>
        <w:numId w:val="13"/>
      </w:numPr>
      <w:ind w:left="1701" w:hanging="1701"/>
    </w:pPr>
    <w:rPr>
      <w:lang w:eastAsia="ja-JP"/>
    </w:rPr>
  </w:style>
  <w:style w:type="paragraph" w:styleId="TableofFigures">
    <w:name w:val="table of figures"/>
    <w:basedOn w:val="BodyText"/>
    <w:next w:val="Normal"/>
    <w:uiPriority w:val="99"/>
    <w:rsid w:val="00357EFB"/>
    <w:pPr>
      <w:ind w:left="1701" w:hanging="1701"/>
      <w:jc w:val="left"/>
    </w:pPr>
    <w:rPr>
      <w:b/>
    </w:rPr>
  </w:style>
  <w:style w:type="character" w:customStyle="1" w:styleId="B1Char1">
    <w:name w:val="B1 Char1"/>
    <w:link w:val="B1"/>
    <w:qFormat/>
    <w:rsid w:val="00357EFB"/>
    <w:rPr>
      <w:rFonts w:ascii="Times New Roman" w:hAnsi="Times New Roman"/>
      <w:lang w:eastAsia="zh-CN"/>
    </w:rPr>
  </w:style>
  <w:style w:type="character" w:customStyle="1" w:styleId="B2Char">
    <w:name w:val="B2 Char"/>
    <w:link w:val="B2"/>
    <w:qFormat/>
    <w:rsid w:val="00357EFB"/>
    <w:rPr>
      <w:rFonts w:ascii="Times New Roman" w:hAnsi="Times New Roman"/>
      <w:lang w:eastAsia="ja-JP"/>
    </w:rPr>
  </w:style>
  <w:style w:type="character" w:customStyle="1" w:styleId="B3Char2">
    <w:name w:val="B3 Char2"/>
    <w:link w:val="B3"/>
    <w:qFormat/>
    <w:rsid w:val="00357EFB"/>
    <w:rPr>
      <w:rFonts w:ascii="Times New Roman" w:hAnsi="Times New Roman"/>
      <w:lang w:eastAsia="ja-JP"/>
    </w:rPr>
  </w:style>
  <w:style w:type="character" w:customStyle="1" w:styleId="B4Char">
    <w:name w:val="B4 Char"/>
    <w:link w:val="B4"/>
    <w:rsid w:val="00357EFB"/>
    <w:rPr>
      <w:rFonts w:ascii="Times New Roman" w:hAnsi="Times New Roman"/>
      <w:lang w:eastAsia="ja-JP"/>
    </w:rPr>
  </w:style>
  <w:style w:type="character" w:customStyle="1" w:styleId="B5Char">
    <w:name w:val="B5 Char"/>
    <w:link w:val="B5"/>
    <w:rsid w:val="00357EFB"/>
    <w:rPr>
      <w:rFonts w:ascii="Times New Roman" w:hAnsi="Times New Roman"/>
      <w:lang w:eastAsia="ja-JP"/>
    </w:rPr>
  </w:style>
  <w:style w:type="paragraph" w:customStyle="1" w:styleId="B6">
    <w:name w:val="B6"/>
    <w:basedOn w:val="B5"/>
    <w:link w:val="B6Char"/>
    <w:rsid w:val="00357EFB"/>
    <w:pPr>
      <w:ind w:left="1985"/>
    </w:pPr>
  </w:style>
  <w:style w:type="character" w:customStyle="1" w:styleId="B6Char">
    <w:name w:val="B6 Char"/>
    <w:link w:val="B6"/>
    <w:rsid w:val="00357EFB"/>
    <w:rPr>
      <w:rFonts w:ascii="Times New Roman" w:hAnsi="Times New Roman"/>
      <w:lang w:eastAsia="ja-JP"/>
    </w:rPr>
  </w:style>
  <w:style w:type="paragraph" w:customStyle="1" w:styleId="B7">
    <w:name w:val="B7"/>
    <w:basedOn w:val="B6"/>
    <w:link w:val="B7Char"/>
    <w:rsid w:val="00357EFB"/>
    <w:pPr>
      <w:ind w:left="2269"/>
    </w:pPr>
  </w:style>
  <w:style w:type="character" w:customStyle="1" w:styleId="B7Char">
    <w:name w:val="B7 Char"/>
    <w:basedOn w:val="B6Char"/>
    <w:link w:val="B7"/>
    <w:rsid w:val="00357EFB"/>
    <w:rPr>
      <w:rFonts w:ascii="Times New Roman" w:hAnsi="Times New Roman"/>
      <w:lang w:eastAsia="ja-JP"/>
    </w:rPr>
  </w:style>
  <w:style w:type="paragraph" w:customStyle="1" w:styleId="B8">
    <w:name w:val="B8"/>
    <w:basedOn w:val="B7"/>
    <w:qFormat/>
    <w:rsid w:val="00357EFB"/>
    <w:pPr>
      <w:ind w:left="2552"/>
    </w:pPr>
  </w:style>
  <w:style w:type="character" w:customStyle="1" w:styleId="BalloonTextChar">
    <w:name w:val="Balloon Text Char"/>
    <w:link w:val="BalloonText"/>
    <w:rsid w:val="00357EFB"/>
    <w:rPr>
      <w:rFonts w:ascii="Segoe UI" w:hAnsi="Segoe UI" w:cs="Segoe UI"/>
      <w:sz w:val="18"/>
      <w:szCs w:val="18"/>
      <w:lang w:eastAsia="ja-JP"/>
    </w:rPr>
  </w:style>
  <w:style w:type="character" w:customStyle="1" w:styleId="CommentTextChar">
    <w:name w:val="Comment Text Char"/>
    <w:link w:val="CommentText"/>
    <w:uiPriority w:val="99"/>
    <w:qFormat/>
    <w:rsid w:val="00357EFB"/>
    <w:rPr>
      <w:rFonts w:ascii="Times New Roman" w:hAnsi="Times New Roman"/>
      <w:lang w:eastAsia="ja-JP"/>
    </w:rPr>
  </w:style>
  <w:style w:type="character" w:customStyle="1" w:styleId="CommentSubjectChar">
    <w:name w:val="Comment Subject Char"/>
    <w:link w:val="CommentSubject"/>
    <w:rsid w:val="00357EFB"/>
    <w:rPr>
      <w:rFonts w:ascii="Times New Roman" w:hAnsi="Times New Roman"/>
      <w:b/>
      <w:bCs/>
      <w:lang w:eastAsia="ja-JP"/>
    </w:rPr>
  </w:style>
  <w:style w:type="paragraph" w:customStyle="1" w:styleId="CRCoverPage">
    <w:name w:val="CR Cover Page"/>
    <w:link w:val="CRCoverPageZchn"/>
    <w:rsid w:val="00357EFB"/>
    <w:pPr>
      <w:spacing w:after="120"/>
    </w:pPr>
    <w:rPr>
      <w:rFonts w:ascii="Arial" w:hAnsi="Arial"/>
      <w:lang w:eastAsia="ko-KR"/>
    </w:rPr>
  </w:style>
  <w:style w:type="character" w:customStyle="1" w:styleId="CRCoverPageZchn">
    <w:name w:val="CR Cover Page Zchn"/>
    <w:link w:val="CRCoverPage"/>
    <w:rsid w:val="00357EFB"/>
    <w:rPr>
      <w:rFonts w:ascii="Arial" w:hAnsi="Arial"/>
      <w:lang w:eastAsia="ko-KR"/>
    </w:rPr>
  </w:style>
  <w:style w:type="paragraph" w:customStyle="1" w:styleId="Doc-text2">
    <w:name w:val="Doc-text2"/>
    <w:basedOn w:val="Normal"/>
    <w:link w:val="Doc-text2Char"/>
    <w:qFormat/>
    <w:rsid w:val="00357EF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57EFB"/>
    <w:rPr>
      <w:rFonts w:ascii="Arial" w:eastAsia="MS Mincho" w:hAnsi="Arial"/>
      <w:szCs w:val="24"/>
      <w:lang w:val="x-none" w:eastAsia="x-none"/>
    </w:rPr>
  </w:style>
  <w:style w:type="character" w:customStyle="1" w:styleId="DocumentMapChar">
    <w:name w:val="Document Map Char"/>
    <w:link w:val="DocumentMap"/>
    <w:rsid w:val="00357EFB"/>
    <w:rPr>
      <w:rFonts w:ascii="Tahoma" w:hAnsi="Tahoma" w:cs="Tahoma"/>
      <w:shd w:val="clear" w:color="auto" w:fill="000080"/>
      <w:lang w:eastAsia="ja-JP"/>
    </w:rPr>
  </w:style>
  <w:style w:type="paragraph" w:customStyle="1" w:styleId="NO">
    <w:name w:val="NO"/>
    <w:basedOn w:val="Normal"/>
    <w:link w:val="NOChar"/>
    <w:rsid w:val="00357EFB"/>
    <w:pPr>
      <w:keepLines/>
      <w:ind w:left="1135" w:hanging="851"/>
    </w:pPr>
  </w:style>
  <w:style w:type="character" w:customStyle="1" w:styleId="NOChar">
    <w:name w:val="NO Char"/>
    <w:link w:val="NO"/>
    <w:qFormat/>
    <w:rsid w:val="00357EFB"/>
    <w:rPr>
      <w:rFonts w:ascii="Times New Roman" w:hAnsi="Times New Roman"/>
      <w:lang w:eastAsia="ja-JP"/>
    </w:rPr>
  </w:style>
  <w:style w:type="character" w:customStyle="1" w:styleId="EditorsNoteChar">
    <w:name w:val="Editor's Note Char"/>
    <w:link w:val="EditorsNote"/>
    <w:rsid w:val="00357EFB"/>
    <w:rPr>
      <w:rFonts w:ascii="Times New Roman" w:hAnsi="Times New Roman"/>
      <w:color w:val="FF0000"/>
      <w:lang w:val="x-none" w:eastAsia="x-none"/>
    </w:rPr>
  </w:style>
  <w:style w:type="paragraph" w:customStyle="1" w:styleId="EmailDiscussion">
    <w:name w:val="EmailDiscussion"/>
    <w:basedOn w:val="Normal"/>
    <w:next w:val="Normal"/>
    <w:rsid w:val="00357EFB"/>
    <w:pPr>
      <w:numPr>
        <w:numId w:val="14"/>
      </w:numPr>
      <w:spacing w:before="40" w:after="0"/>
    </w:pPr>
    <w:rPr>
      <w:rFonts w:ascii="Arial" w:eastAsia="MS Mincho" w:hAnsi="Arial"/>
      <w:b/>
      <w:szCs w:val="24"/>
      <w:lang w:eastAsia="en-GB"/>
    </w:rPr>
  </w:style>
  <w:style w:type="character" w:styleId="Emphasis">
    <w:name w:val="Emphasis"/>
    <w:qFormat/>
    <w:rsid w:val="00357EFB"/>
    <w:rPr>
      <w:i/>
      <w:iCs/>
    </w:rPr>
  </w:style>
  <w:style w:type="paragraph" w:customStyle="1" w:styleId="FigureTitle">
    <w:name w:val="Figure_Title"/>
    <w:basedOn w:val="Normal"/>
    <w:next w:val="Normal"/>
    <w:rsid w:val="00357EF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57EFB"/>
    <w:rPr>
      <w:rFonts w:ascii="Arial" w:hAnsi="Arial"/>
      <w:b/>
      <w:noProof/>
      <w:sz w:val="18"/>
      <w:lang w:eastAsia="ja-JP"/>
    </w:rPr>
  </w:style>
  <w:style w:type="character" w:customStyle="1" w:styleId="FooterChar">
    <w:name w:val="Footer Char"/>
    <w:link w:val="Footer"/>
    <w:rsid w:val="00357EFB"/>
    <w:rPr>
      <w:rFonts w:ascii="Arial" w:hAnsi="Arial"/>
      <w:b/>
      <w:i/>
      <w:noProof/>
      <w:sz w:val="18"/>
      <w:lang w:eastAsia="ja-JP"/>
    </w:rPr>
  </w:style>
  <w:style w:type="character" w:customStyle="1" w:styleId="FootnoteTextChar">
    <w:name w:val="Footnote Text Char"/>
    <w:link w:val="FootnoteText"/>
    <w:rsid w:val="00357EFB"/>
    <w:rPr>
      <w:rFonts w:ascii="Times New Roman" w:hAnsi="Times New Roman"/>
      <w:sz w:val="16"/>
      <w:lang w:eastAsia="ja-JP"/>
    </w:rPr>
  </w:style>
  <w:style w:type="paragraph" w:customStyle="1" w:styleId="Guidance">
    <w:name w:val="Guidance"/>
    <w:basedOn w:val="Normal"/>
    <w:rsid w:val="00357EFB"/>
    <w:rPr>
      <w:i/>
      <w:color w:val="0000FF"/>
    </w:rPr>
  </w:style>
  <w:style w:type="character" w:customStyle="1" w:styleId="Heading2Char">
    <w:name w:val="Heading 2 Char"/>
    <w:link w:val="Heading2"/>
    <w:rsid w:val="00357EFB"/>
    <w:rPr>
      <w:rFonts w:ascii="Arial" w:hAnsi="Arial"/>
      <w:sz w:val="32"/>
      <w:lang w:eastAsia="ja-JP"/>
    </w:rPr>
  </w:style>
  <w:style w:type="character" w:customStyle="1" w:styleId="Heading3Char">
    <w:name w:val="Heading 3 Char"/>
    <w:link w:val="Heading3"/>
    <w:rsid w:val="00357EFB"/>
    <w:rPr>
      <w:rFonts w:ascii="Arial" w:hAnsi="Arial"/>
      <w:sz w:val="28"/>
      <w:lang w:eastAsia="ja-JP"/>
    </w:rPr>
  </w:style>
  <w:style w:type="character" w:customStyle="1" w:styleId="Heading4Char">
    <w:name w:val="Heading 4 Char"/>
    <w:link w:val="Heading4"/>
    <w:rsid w:val="00357EFB"/>
    <w:rPr>
      <w:rFonts w:ascii="Arial" w:hAnsi="Arial"/>
      <w:sz w:val="24"/>
      <w:lang w:eastAsia="ja-JP"/>
    </w:rPr>
  </w:style>
  <w:style w:type="character" w:customStyle="1" w:styleId="Heading5Char">
    <w:name w:val="Heading 5 Char"/>
    <w:link w:val="Heading5"/>
    <w:rsid w:val="00357EFB"/>
    <w:rPr>
      <w:rFonts w:ascii="Arial" w:hAnsi="Arial"/>
      <w:sz w:val="22"/>
      <w:lang w:eastAsia="ja-JP"/>
    </w:rPr>
  </w:style>
  <w:style w:type="paragraph" w:customStyle="1" w:styleId="H6">
    <w:name w:val="H6"/>
    <w:basedOn w:val="Heading5"/>
    <w:next w:val="Normal"/>
    <w:rsid w:val="00357EFB"/>
    <w:pPr>
      <w:ind w:left="1985" w:hanging="1985"/>
      <w:outlineLvl w:val="9"/>
    </w:pPr>
    <w:rPr>
      <w:sz w:val="20"/>
    </w:rPr>
  </w:style>
  <w:style w:type="character" w:customStyle="1" w:styleId="Heading6Char">
    <w:name w:val="Heading 6 Char"/>
    <w:link w:val="Heading6"/>
    <w:rsid w:val="00357EFB"/>
    <w:rPr>
      <w:rFonts w:ascii="Arial" w:hAnsi="Arial"/>
      <w:lang w:eastAsia="ja-JP"/>
    </w:rPr>
  </w:style>
  <w:style w:type="character" w:customStyle="1" w:styleId="Heading7Char">
    <w:name w:val="Heading 7 Char"/>
    <w:link w:val="Heading7"/>
    <w:rsid w:val="00357EFB"/>
    <w:rPr>
      <w:rFonts w:ascii="Arial" w:hAnsi="Arial"/>
      <w:lang w:eastAsia="ja-JP"/>
    </w:rPr>
  </w:style>
  <w:style w:type="character" w:customStyle="1" w:styleId="Heading8Char">
    <w:name w:val="Heading 8 Char"/>
    <w:link w:val="Heading8"/>
    <w:rsid w:val="00357EFB"/>
    <w:rPr>
      <w:rFonts w:ascii="Arial" w:hAnsi="Arial"/>
      <w:sz w:val="36"/>
      <w:lang w:eastAsia="ja-JP"/>
    </w:rPr>
  </w:style>
  <w:style w:type="character" w:customStyle="1" w:styleId="Heading9Char">
    <w:name w:val="Heading 9 Char"/>
    <w:link w:val="Heading9"/>
    <w:rsid w:val="00357EFB"/>
    <w:rPr>
      <w:rFonts w:ascii="Arial" w:hAnsi="Arial"/>
      <w:sz w:val="36"/>
      <w:lang w:eastAsia="ja-JP"/>
    </w:rPr>
  </w:style>
  <w:style w:type="character" w:styleId="HTMLCode">
    <w:name w:val="HTML Code"/>
    <w:uiPriority w:val="99"/>
    <w:unhideWhenUsed/>
    <w:rsid w:val="00357EFB"/>
    <w:rPr>
      <w:rFonts w:ascii="Courier New" w:eastAsia="Times New Roman" w:hAnsi="Courier New" w:cs="Courier New"/>
      <w:sz w:val="20"/>
      <w:szCs w:val="20"/>
    </w:rPr>
  </w:style>
  <w:style w:type="paragraph" w:styleId="IndexHeading">
    <w:name w:val="index heading"/>
    <w:basedOn w:val="Normal"/>
    <w:next w:val="Normal"/>
    <w:rsid w:val="00357EFB"/>
    <w:pPr>
      <w:pBdr>
        <w:top w:val="single" w:sz="12" w:space="0" w:color="auto"/>
      </w:pBdr>
      <w:spacing w:before="360" w:after="240"/>
    </w:pPr>
    <w:rPr>
      <w:b/>
      <w:i/>
      <w:sz w:val="26"/>
      <w:lang w:eastAsia="en-GB"/>
    </w:rPr>
  </w:style>
  <w:style w:type="paragraph" w:customStyle="1" w:styleId="LD">
    <w:name w:val="LD"/>
    <w:rsid w:val="00357EF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57EF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7EFB"/>
    <w:rPr>
      <w:rFonts w:ascii="Calibri" w:eastAsia="Calibri" w:hAnsi="Calibri"/>
      <w:sz w:val="22"/>
      <w:szCs w:val="22"/>
      <w:lang w:val="x-none" w:eastAsia="en-US"/>
    </w:rPr>
  </w:style>
  <w:style w:type="paragraph" w:customStyle="1" w:styleId="NF">
    <w:name w:val="NF"/>
    <w:basedOn w:val="NO"/>
    <w:rsid w:val="00357EFB"/>
    <w:pPr>
      <w:keepNext/>
      <w:spacing w:after="0"/>
    </w:pPr>
    <w:rPr>
      <w:rFonts w:ascii="Arial" w:hAnsi="Arial"/>
      <w:sz w:val="18"/>
    </w:rPr>
  </w:style>
  <w:style w:type="paragraph" w:customStyle="1" w:styleId="NW">
    <w:name w:val="NW"/>
    <w:basedOn w:val="NO"/>
    <w:rsid w:val="00357EFB"/>
    <w:pPr>
      <w:spacing w:after="0"/>
    </w:pPr>
  </w:style>
  <w:style w:type="paragraph" w:customStyle="1" w:styleId="PL">
    <w:name w:val="PL"/>
    <w:link w:val="PLChar"/>
    <w:qFormat/>
    <w:rsid w:val="0035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57EFB"/>
    <w:rPr>
      <w:rFonts w:ascii="Courier New" w:eastAsia="Batang" w:hAnsi="Courier New"/>
      <w:noProof/>
      <w:sz w:val="16"/>
      <w:shd w:val="clear" w:color="auto" w:fill="E6E6E6"/>
      <w:lang w:eastAsia="sv-SE"/>
    </w:rPr>
  </w:style>
  <w:style w:type="paragraph" w:styleId="PlainText">
    <w:name w:val="Plain Text"/>
    <w:basedOn w:val="Normal"/>
    <w:link w:val="PlainTextChar"/>
    <w:rsid w:val="00357EFB"/>
    <w:rPr>
      <w:rFonts w:ascii="Courier New" w:hAnsi="Courier New"/>
      <w:lang w:val="nb-NO"/>
    </w:rPr>
  </w:style>
  <w:style w:type="character" w:customStyle="1" w:styleId="PlainTextChar">
    <w:name w:val="Plain Text Char"/>
    <w:link w:val="PlainText"/>
    <w:rsid w:val="00357EFB"/>
    <w:rPr>
      <w:rFonts w:ascii="Courier New" w:hAnsi="Courier New"/>
      <w:lang w:val="nb-NO" w:eastAsia="ja-JP"/>
    </w:rPr>
  </w:style>
  <w:style w:type="character" w:styleId="Strong">
    <w:name w:val="Strong"/>
    <w:uiPriority w:val="22"/>
    <w:qFormat/>
    <w:rsid w:val="00357EFB"/>
    <w:rPr>
      <w:b/>
      <w:bCs/>
    </w:rPr>
  </w:style>
  <w:style w:type="table" w:styleId="TableGrid">
    <w:name w:val="Table Grid"/>
    <w:basedOn w:val="TableNormal"/>
    <w:uiPriority w:val="39"/>
    <w:rsid w:val="00357EF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57EFB"/>
    <w:rPr>
      <w:rFonts w:ascii="Arial" w:hAnsi="Arial"/>
      <w:sz w:val="18"/>
      <w:lang w:val="x-none" w:eastAsia="x-none"/>
    </w:rPr>
  </w:style>
  <w:style w:type="character" w:customStyle="1" w:styleId="TAHCar">
    <w:name w:val="TAH Car"/>
    <w:link w:val="TAH"/>
    <w:locked/>
    <w:rsid w:val="00357EFB"/>
    <w:rPr>
      <w:rFonts w:ascii="Arial" w:hAnsi="Arial"/>
      <w:b/>
      <w:sz w:val="18"/>
      <w:lang w:val="x-none" w:eastAsia="x-none"/>
    </w:rPr>
  </w:style>
  <w:style w:type="character" w:customStyle="1" w:styleId="THChar">
    <w:name w:val="TH Char"/>
    <w:link w:val="TH"/>
    <w:rsid w:val="00357EFB"/>
    <w:rPr>
      <w:rFonts w:ascii="Arial" w:hAnsi="Arial"/>
      <w:b/>
      <w:lang w:val="x-none" w:eastAsia="x-none"/>
    </w:rPr>
  </w:style>
  <w:style w:type="paragraph" w:customStyle="1" w:styleId="TAJ">
    <w:name w:val="TAJ"/>
    <w:basedOn w:val="TH"/>
    <w:rsid w:val="00357EFB"/>
  </w:style>
  <w:style w:type="paragraph" w:customStyle="1" w:styleId="TALCharChar">
    <w:name w:val="TAL Char Char"/>
    <w:basedOn w:val="Normal"/>
    <w:link w:val="TALCharCharChar"/>
    <w:rsid w:val="00357EF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57EFB"/>
    <w:rPr>
      <w:rFonts w:ascii="Arial" w:eastAsia="Malgun Gothic" w:hAnsi="Arial"/>
      <w:sz w:val="18"/>
      <w:lang w:val="x-none" w:eastAsia="x-none"/>
    </w:rPr>
  </w:style>
  <w:style w:type="character" w:customStyle="1" w:styleId="TFChar">
    <w:name w:val="TF Char"/>
    <w:link w:val="TF"/>
    <w:rsid w:val="00357EFB"/>
    <w:rPr>
      <w:rFonts w:ascii="Arial" w:hAnsi="Arial"/>
      <w:b/>
      <w:lang w:val="x-none" w:eastAsia="x-none"/>
    </w:rPr>
  </w:style>
  <w:style w:type="paragraph" w:styleId="ListContinue">
    <w:name w:val="List Continue"/>
    <w:basedOn w:val="Normal"/>
    <w:rsid w:val="00357EFB"/>
    <w:pPr>
      <w:spacing w:after="120"/>
      <w:ind w:left="283"/>
      <w:contextualSpacing/>
    </w:pPr>
    <w:rPr>
      <w:rFonts w:ascii="Arial" w:hAnsi="Arial"/>
    </w:rPr>
  </w:style>
  <w:style w:type="paragraph" w:styleId="ListContinue2">
    <w:name w:val="List Continue 2"/>
    <w:basedOn w:val="Normal"/>
    <w:rsid w:val="00357EFB"/>
    <w:pPr>
      <w:spacing w:after="120"/>
      <w:ind w:left="566"/>
      <w:contextualSpacing/>
    </w:pPr>
    <w:rPr>
      <w:rFonts w:ascii="Arial" w:hAnsi="Arial"/>
    </w:rPr>
  </w:style>
  <w:style w:type="paragraph" w:styleId="ListNumber3">
    <w:name w:val="List Number 3"/>
    <w:basedOn w:val="ListNumber2"/>
    <w:rsid w:val="00357EFB"/>
    <w:pPr>
      <w:numPr>
        <w:numId w:val="10"/>
      </w:numPr>
      <w:contextualSpacing/>
    </w:pPr>
  </w:style>
  <w:style w:type="paragraph" w:styleId="Revision">
    <w:name w:val="Revision"/>
    <w:hidden/>
    <w:uiPriority w:val="99"/>
    <w:semiHidden/>
    <w:rsid w:val="00C27B2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257817">
      <w:bodyDiv w:val="1"/>
      <w:marLeft w:val="0"/>
      <w:marRight w:val="0"/>
      <w:marTop w:val="0"/>
      <w:marBottom w:val="0"/>
      <w:divBdr>
        <w:top w:val="none" w:sz="0" w:space="0" w:color="auto"/>
        <w:left w:val="none" w:sz="0" w:space="0" w:color="auto"/>
        <w:bottom w:val="none" w:sz="0" w:space="0" w:color="auto"/>
        <w:right w:val="none" w:sz="0" w:space="0" w:color="auto"/>
      </w:divBdr>
    </w:div>
    <w:div w:id="187966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AHs/2023_06_RAN_Rel19_WS/Docs/RWS-230124.zip" TargetMode="External"/><Relationship Id="rId18" Type="http://schemas.openxmlformats.org/officeDocument/2006/relationships/hyperlink" Target="https://www.3gpp.org/ftp/tsg_ran/TSG_RAN/TSGR_AHs/2023_06_RAN_Rel19_WS/Docs/RWS-230463.zip" TargetMode="External"/><Relationship Id="rId3" Type="http://schemas.openxmlformats.org/officeDocument/2006/relationships/customXml" Target="../customXml/item3.xml"/><Relationship Id="rId21" Type="http://schemas.openxmlformats.org/officeDocument/2006/relationships/hyperlink" Target="https://www.3gpp.org/ftp/tsg_ran/TSG_RAN/TSGR_AHs/2023_06_RAN_Rel19_WS/Docs/RWS-230124.zip" TargetMode="External"/><Relationship Id="rId7" Type="http://schemas.openxmlformats.org/officeDocument/2006/relationships/settings" Target="settings.xml"/><Relationship Id="rId12" Type="http://schemas.openxmlformats.org/officeDocument/2006/relationships/hyperlink" Target="https://www.3gpp.org/ftp/tsg_ran/TSG_RAN/TSGR_AHs/2023_06_RAN_Rel19_WS/Docs/RWS-230106.zip" TargetMode="External"/><Relationship Id="rId17" Type="http://schemas.openxmlformats.org/officeDocument/2006/relationships/hyperlink" Target="https://www.3gpp.org/ftp/tsg_ran/TSG_RAN/TSGR_AHs/2023_06_RAN_Rel19_WS/Docs/RWS-23002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AHs/2023_06_RAN_Rel19_WS/Docs/RWS-230465.zip" TargetMode="External"/><Relationship Id="rId20" Type="http://schemas.openxmlformats.org/officeDocument/2006/relationships/hyperlink" Target="https://www.3gpp.org/ftp/tsg_ran/TSG_RAN/TSGR_AHs/2023_06_RAN_Rel19_WS/Docs/RWS-23046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AHs/2023_06_RAN_Rel19_WS/Docs/RWS-230065.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TSG_RAN/TSGR_AHs/2023_06_RAN_Rel19_WS/Docs/RWS-230273.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TSG_RAN/TSGR_AHs/2023_06_RAN_Rel19_WS/Docs/RWS-2302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AHs/2023_06_RAN_Rel19_WS/Docs/RWS-230215.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8FF33-5D97-4045-8AD8-64683F5FE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282</TotalTime>
  <Pages>3</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8971</CharactersWithSpaces>
  <SharedDoc>false</SharedDoc>
  <HLinks>
    <vt:vector size="96" baseType="variant">
      <vt:variant>
        <vt:i4>1835057</vt:i4>
      </vt:variant>
      <vt:variant>
        <vt:i4>50</vt:i4>
      </vt:variant>
      <vt:variant>
        <vt:i4>0</vt:i4>
      </vt:variant>
      <vt:variant>
        <vt:i4>5</vt:i4>
      </vt:variant>
      <vt:variant>
        <vt:lpwstr/>
      </vt:variant>
      <vt:variant>
        <vt:lpwstr>_Toc144740086</vt:lpwstr>
      </vt:variant>
      <vt:variant>
        <vt:i4>1835057</vt:i4>
      </vt:variant>
      <vt:variant>
        <vt:i4>47</vt:i4>
      </vt:variant>
      <vt:variant>
        <vt:i4>0</vt:i4>
      </vt:variant>
      <vt:variant>
        <vt:i4>5</vt:i4>
      </vt:variant>
      <vt:variant>
        <vt:lpwstr/>
      </vt:variant>
      <vt:variant>
        <vt:lpwstr>_Toc144740085</vt:lpwstr>
      </vt:variant>
      <vt:variant>
        <vt:i4>1835057</vt:i4>
      </vt:variant>
      <vt:variant>
        <vt:i4>44</vt:i4>
      </vt:variant>
      <vt:variant>
        <vt:i4>0</vt:i4>
      </vt:variant>
      <vt:variant>
        <vt:i4>5</vt:i4>
      </vt:variant>
      <vt:variant>
        <vt:lpwstr/>
      </vt:variant>
      <vt:variant>
        <vt:lpwstr>_Toc144740084</vt:lpwstr>
      </vt:variant>
      <vt:variant>
        <vt:i4>1835057</vt:i4>
      </vt:variant>
      <vt:variant>
        <vt:i4>41</vt:i4>
      </vt:variant>
      <vt:variant>
        <vt:i4>0</vt:i4>
      </vt:variant>
      <vt:variant>
        <vt:i4>5</vt:i4>
      </vt:variant>
      <vt:variant>
        <vt:lpwstr/>
      </vt:variant>
      <vt:variant>
        <vt:lpwstr>_Toc144740083</vt:lpwstr>
      </vt:variant>
      <vt:variant>
        <vt:i4>1835057</vt:i4>
      </vt:variant>
      <vt:variant>
        <vt:i4>35</vt:i4>
      </vt:variant>
      <vt:variant>
        <vt:i4>0</vt:i4>
      </vt:variant>
      <vt:variant>
        <vt:i4>5</vt:i4>
      </vt:variant>
      <vt:variant>
        <vt:lpwstr/>
      </vt:variant>
      <vt:variant>
        <vt:lpwstr>_Toc144740087</vt:lpwstr>
      </vt:variant>
      <vt:variant>
        <vt:i4>3014744</vt:i4>
      </vt:variant>
      <vt:variant>
        <vt:i4>30</vt:i4>
      </vt:variant>
      <vt:variant>
        <vt:i4>0</vt:i4>
      </vt:variant>
      <vt:variant>
        <vt:i4>5</vt:i4>
      </vt:variant>
      <vt:variant>
        <vt:lpwstr>https://www.3gpp.org/ftp/tsg_ran/TSG_RAN/TSGR_AHs/2023_06_RAN_Rel19_WS/Docs/RWS-230124.zip</vt:lpwstr>
      </vt:variant>
      <vt:variant>
        <vt:lpwstr/>
      </vt:variant>
      <vt:variant>
        <vt:i4>2752604</vt:i4>
      </vt:variant>
      <vt:variant>
        <vt:i4>27</vt:i4>
      </vt:variant>
      <vt:variant>
        <vt:i4>0</vt:i4>
      </vt:variant>
      <vt:variant>
        <vt:i4>5</vt:i4>
      </vt:variant>
      <vt:variant>
        <vt:lpwstr>https://www.3gpp.org/ftp/tsg_ran/TSG_RAN/TSGR_AHs/2023_06_RAN_Rel19_WS/Docs/RWS-230465.zip</vt:lpwstr>
      </vt:variant>
      <vt:variant>
        <vt:lpwstr/>
      </vt:variant>
      <vt:variant>
        <vt:i4>2883676</vt:i4>
      </vt:variant>
      <vt:variant>
        <vt:i4>24</vt:i4>
      </vt:variant>
      <vt:variant>
        <vt:i4>0</vt:i4>
      </vt:variant>
      <vt:variant>
        <vt:i4>5</vt:i4>
      </vt:variant>
      <vt:variant>
        <vt:lpwstr>https://www.3gpp.org/ftp/tsg_ran/TSG_RAN/TSGR_AHs/2023_06_RAN_Rel19_WS/Docs/RWS-230265.zip</vt:lpwstr>
      </vt:variant>
      <vt:variant>
        <vt:lpwstr/>
      </vt:variant>
      <vt:variant>
        <vt:i4>2883676</vt:i4>
      </vt:variant>
      <vt:variant>
        <vt:i4>21</vt:i4>
      </vt:variant>
      <vt:variant>
        <vt:i4>0</vt:i4>
      </vt:variant>
      <vt:variant>
        <vt:i4>5</vt:i4>
      </vt:variant>
      <vt:variant>
        <vt:lpwstr>https://www.3gpp.org/ftp/tsg_ran/TSG_RAN/TSGR_AHs/2023_06_RAN_Rel19_WS/Docs/RWS-230463.zip</vt:lpwstr>
      </vt:variant>
      <vt:variant>
        <vt:lpwstr/>
      </vt:variant>
      <vt:variant>
        <vt:i4>2752600</vt:i4>
      </vt:variant>
      <vt:variant>
        <vt:i4>18</vt:i4>
      </vt:variant>
      <vt:variant>
        <vt:i4>0</vt:i4>
      </vt:variant>
      <vt:variant>
        <vt:i4>5</vt:i4>
      </vt:variant>
      <vt:variant>
        <vt:lpwstr>https://www.3gpp.org/ftp/tsg_ran/TSG_RAN/TSGR_AHs/2023_06_RAN_Rel19_WS/Docs/RWS-230021.zip</vt:lpwstr>
      </vt:variant>
      <vt:variant>
        <vt:lpwstr/>
      </vt:variant>
      <vt:variant>
        <vt:i4>2752604</vt:i4>
      </vt:variant>
      <vt:variant>
        <vt:i4>15</vt:i4>
      </vt:variant>
      <vt:variant>
        <vt:i4>0</vt:i4>
      </vt:variant>
      <vt:variant>
        <vt:i4>5</vt:i4>
      </vt:variant>
      <vt:variant>
        <vt:lpwstr>https://www.3gpp.org/ftp/tsg_ran/TSG_RAN/TSGR_AHs/2023_06_RAN_Rel19_WS/Docs/RWS-230465.zip</vt:lpwstr>
      </vt:variant>
      <vt:variant>
        <vt:lpwstr/>
      </vt:variant>
      <vt:variant>
        <vt:i4>2752605</vt:i4>
      </vt:variant>
      <vt:variant>
        <vt:i4>12</vt:i4>
      </vt:variant>
      <vt:variant>
        <vt:i4>0</vt:i4>
      </vt:variant>
      <vt:variant>
        <vt:i4>5</vt:i4>
      </vt:variant>
      <vt:variant>
        <vt:lpwstr>https://www.3gpp.org/ftp/tsg_ran/TSG_RAN/TSGR_AHs/2023_06_RAN_Rel19_WS/Docs/RWS-230273.zip</vt:lpwstr>
      </vt:variant>
      <vt:variant>
        <vt:lpwstr/>
      </vt:variant>
      <vt:variant>
        <vt:i4>2883675</vt:i4>
      </vt:variant>
      <vt:variant>
        <vt:i4>9</vt:i4>
      </vt:variant>
      <vt:variant>
        <vt:i4>0</vt:i4>
      </vt:variant>
      <vt:variant>
        <vt:i4>5</vt:i4>
      </vt:variant>
      <vt:variant>
        <vt:lpwstr>https://www.3gpp.org/ftp/tsg_ran/TSG_RAN/TSGR_AHs/2023_06_RAN_Rel19_WS/Docs/RWS-230215.zip</vt:lpwstr>
      </vt:variant>
      <vt:variant>
        <vt:lpwstr/>
      </vt:variant>
      <vt:variant>
        <vt:i4>3014744</vt:i4>
      </vt:variant>
      <vt:variant>
        <vt:i4>6</vt:i4>
      </vt:variant>
      <vt:variant>
        <vt:i4>0</vt:i4>
      </vt:variant>
      <vt:variant>
        <vt:i4>5</vt:i4>
      </vt:variant>
      <vt:variant>
        <vt:lpwstr>https://www.3gpp.org/ftp/tsg_ran/TSG_RAN/TSGR_AHs/2023_06_RAN_Rel19_WS/Docs/RWS-230124.zip</vt:lpwstr>
      </vt:variant>
      <vt:variant>
        <vt:lpwstr/>
      </vt:variant>
      <vt:variant>
        <vt:i4>2883674</vt:i4>
      </vt:variant>
      <vt:variant>
        <vt:i4>3</vt:i4>
      </vt:variant>
      <vt:variant>
        <vt:i4>0</vt:i4>
      </vt:variant>
      <vt:variant>
        <vt:i4>5</vt:i4>
      </vt:variant>
      <vt:variant>
        <vt:lpwstr>https://www.3gpp.org/ftp/tsg_ran/TSG_RAN/TSGR_AHs/2023_06_RAN_Rel19_WS/Docs/RWS-230106.zip</vt:lpwstr>
      </vt:variant>
      <vt:variant>
        <vt:lpwstr/>
      </vt:variant>
      <vt:variant>
        <vt:i4>3014748</vt:i4>
      </vt:variant>
      <vt:variant>
        <vt:i4>0</vt:i4>
      </vt:variant>
      <vt:variant>
        <vt:i4>0</vt:i4>
      </vt:variant>
      <vt:variant>
        <vt:i4>5</vt:i4>
      </vt:variant>
      <vt:variant>
        <vt:lpwstr>https://www.3gpp.org/ftp/tsg_ran/TSG_RAN/TSGR_AHs/2023_06_RAN_Rel19_WS/Docs/RWS-230065.zip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151</cp:revision>
  <cp:lastPrinted>2008-01-31T07:09:00Z</cp:lastPrinted>
  <dcterms:created xsi:type="dcterms:W3CDTF">2023-08-31T07:36:00Z</dcterms:created>
  <dcterms:modified xsi:type="dcterms:W3CDTF">2023-09-04T17:20:00Z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